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2E5" w:rsidRPr="001457C8" w:rsidRDefault="00C372E5" w:rsidP="00D36E60">
      <w:pPr>
        <w:spacing w:after="0"/>
        <w:jc w:val="center"/>
        <w:rPr>
          <w:b/>
          <w:sz w:val="27"/>
          <w:szCs w:val="27"/>
        </w:rPr>
      </w:pPr>
      <w:r w:rsidRPr="001457C8">
        <w:rPr>
          <w:b/>
          <w:sz w:val="27"/>
          <w:szCs w:val="27"/>
        </w:rPr>
        <w:t xml:space="preserve">BẢNG TỔNG HỢP Ý KIẾN GÓP Ý DỰ THẢO LẦN </w:t>
      </w:r>
      <w:r w:rsidR="00695BBE" w:rsidRPr="001457C8">
        <w:rPr>
          <w:b/>
          <w:sz w:val="27"/>
          <w:szCs w:val="27"/>
        </w:rPr>
        <w:t>1</w:t>
      </w:r>
      <w:r w:rsidRPr="001457C8">
        <w:rPr>
          <w:b/>
          <w:sz w:val="27"/>
          <w:szCs w:val="27"/>
        </w:rPr>
        <w:t xml:space="preserve"> CỦA </w:t>
      </w:r>
    </w:p>
    <w:p w:rsidR="00C049FC" w:rsidRPr="001457C8" w:rsidRDefault="00695BBE" w:rsidP="00D36E60">
      <w:pPr>
        <w:spacing w:after="0"/>
        <w:jc w:val="center"/>
        <w:rPr>
          <w:b/>
          <w:sz w:val="27"/>
          <w:szCs w:val="27"/>
        </w:rPr>
      </w:pPr>
      <w:r w:rsidRPr="001457C8">
        <w:rPr>
          <w:b/>
          <w:sz w:val="27"/>
          <w:szCs w:val="27"/>
        </w:rPr>
        <w:t xml:space="preserve">HỒ SƠ ĐỀ NGHỊ </w:t>
      </w:r>
      <w:r w:rsidR="00BB4537" w:rsidRPr="001457C8">
        <w:rPr>
          <w:b/>
          <w:sz w:val="27"/>
          <w:szCs w:val="27"/>
        </w:rPr>
        <w:t>XÂY DỰNG NGHỊ ĐỊNH “SẢN XUẤT TẠI VIỆT NAM”</w:t>
      </w:r>
    </w:p>
    <w:p w:rsidR="00D36E60" w:rsidRPr="001457C8" w:rsidRDefault="00D36E60" w:rsidP="00D36E60">
      <w:pPr>
        <w:spacing w:after="0"/>
        <w:jc w:val="center"/>
        <w:rPr>
          <w:i/>
          <w:sz w:val="27"/>
          <w:szCs w:val="27"/>
        </w:rPr>
      </w:pPr>
      <w:r w:rsidRPr="001457C8">
        <w:rPr>
          <w:i/>
          <w:sz w:val="27"/>
          <w:szCs w:val="27"/>
        </w:rPr>
        <w:t>(</w:t>
      </w:r>
      <w:r w:rsidR="00581D5E" w:rsidRPr="001457C8">
        <w:rPr>
          <w:i/>
          <w:sz w:val="27"/>
          <w:szCs w:val="27"/>
        </w:rPr>
        <w:t xml:space="preserve">ban hành </w:t>
      </w:r>
      <w:r w:rsidRPr="001457C8">
        <w:rPr>
          <w:i/>
          <w:sz w:val="27"/>
          <w:szCs w:val="27"/>
        </w:rPr>
        <w:t>kèm theo công văn số</w:t>
      </w:r>
      <w:r w:rsidR="00964A08">
        <w:rPr>
          <w:i/>
          <w:sz w:val="27"/>
          <w:szCs w:val="27"/>
        </w:rPr>
        <w:t xml:space="preserve"> </w:t>
      </w:r>
      <w:r w:rsidR="00F73D5E">
        <w:rPr>
          <w:i/>
          <w:sz w:val="27"/>
          <w:szCs w:val="27"/>
        </w:rPr>
        <w:t xml:space="preserve">                /BCT-XNK ngày       </w:t>
      </w:r>
      <w:r w:rsidR="00A2691B" w:rsidRPr="001457C8">
        <w:rPr>
          <w:i/>
          <w:sz w:val="27"/>
          <w:szCs w:val="27"/>
        </w:rPr>
        <w:t xml:space="preserve"> </w:t>
      </w:r>
      <w:r w:rsidR="00CD7674" w:rsidRPr="001457C8">
        <w:rPr>
          <w:i/>
          <w:sz w:val="27"/>
          <w:szCs w:val="27"/>
        </w:rPr>
        <w:t>t</w:t>
      </w:r>
      <w:r w:rsidR="00695BBE" w:rsidRPr="001457C8">
        <w:rPr>
          <w:i/>
          <w:sz w:val="27"/>
          <w:szCs w:val="27"/>
        </w:rPr>
        <w:t>háng 1</w:t>
      </w:r>
      <w:r w:rsidR="00F73D5E">
        <w:rPr>
          <w:i/>
          <w:sz w:val="27"/>
          <w:szCs w:val="27"/>
        </w:rPr>
        <w:t>1</w:t>
      </w:r>
      <w:r w:rsidRPr="001457C8">
        <w:rPr>
          <w:i/>
          <w:sz w:val="27"/>
          <w:szCs w:val="27"/>
        </w:rPr>
        <w:t xml:space="preserve"> năm 2020)</w:t>
      </w:r>
    </w:p>
    <w:p w:rsidR="00BC37C7" w:rsidRPr="00D36E60" w:rsidRDefault="00BC37C7" w:rsidP="00D36E60">
      <w:pPr>
        <w:spacing w:after="0"/>
        <w:jc w:val="center"/>
        <w:rPr>
          <w:i/>
        </w:rPr>
      </w:pPr>
    </w:p>
    <w:tbl>
      <w:tblPr>
        <w:tblStyle w:val="TableGrid"/>
        <w:tblW w:w="15660" w:type="dxa"/>
        <w:tblInd w:w="-365" w:type="dxa"/>
        <w:tblLook w:val="04A0" w:firstRow="1" w:lastRow="0" w:firstColumn="1" w:lastColumn="0" w:noHBand="0" w:noVBand="1"/>
      </w:tblPr>
      <w:tblGrid>
        <w:gridCol w:w="708"/>
        <w:gridCol w:w="2208"/>
        <w:gridCol w:w="6373"/>
        <w:gridCol w:w="6371"/>
      </w:tblGrid>
      <w:tr w:rsidR="00581D5E" w:rsidRPr="001457C8" w:rsidTr="00F73D5E">
        <w:trPr>
          <w:trHeight w:val="746"/>
          <w:tblHeader/>
        </w:trPr>
        <w:tc>
          <w:tcPr>
            <w:tcW w:w="708" w:type="dxa"/>
            <w:vAlign w:val="center"/>
          </w:tcPr>
          <w:p w:rsidR="00581D5E" w:rsidRPr="001457C8" w:rsidRDefault="00581D5E" w:rsidP="0031413A">
            <w:pPr>
              <w:spacing w:beforeLines="40" w:before="96" w:afterLines="40" w:after="96"/>
              <w:jc w:val="center"/>
              <w:rPr>
                <w:b/>
                <w:sz w:val="26"/>
                <w:szCs w:val="26"/>
              </w:rPr>
            </w:pPr>
            <w:r w:rsidRPr="001457C8">
              <w:rPr>
                <w:b/>
                <w:sz w:val="26"/>
                <w:szCs w:val="26"/>
              </w:rPr>
              <w:t>STT</w:t>
            </w:r>
          </w:p>
        </w:tc>
        <w:tc>
          <w:tcPr>
            <w:tcW w:w="2208" w:type="dxa"/>
            <w:vAlign w:val="center"/>
          </w:tcPr>
          <w:p w:rsidR="00581D5E" w:rsidRPr="001457C8" w:rsidRDefault="00581D5E" w:rsidP="004648B1">
            <w:pPr>
              <w:spacing w:beforeLines="40" w:before="96" w:afterLines="40" w:after="96"/>
              <w:jc w:val="center"/>
              <w:rPr>
                <w:b/>
                <w:sz w:val="26"/>
                <w:szCs w:val="26"/>
              </w:rPr>
            </w:pPr>
            <w:r w:rsidRPr="001457C8">
              <w:rPr>
                <w:b/>
                <w:sz w:val="26"/>
                <w:szCs w:val="26"/>
              </w:rPr>
              <w:t>Cơ quan, đơn vị đóng góp</w:t>
            </w:r>
            <w:r w:rsidR="004648B1" w:rsidRPr="001457C8">
              <w:rPr>
                <w:b/>
                <w:sz w:val="26"/>
                <w:szCs w:val="26"/>
              </w:rPr>
              <w:t xml:space="preserve"> </w:t>
            </w:r>
            <w:r w:rsidRPr="001457C8">
              <w:rPr>
                <w:b/>
                <w:sz w:val="26"/>
                <w:szCs w:val="26"/>
              </w:rPr>
              <w:t xml:space="preserve">ý kiến </w:t>
            </w:r>
          </w:p>
        </w:tc>
        <w:tc>
          <w:tcPr>
            <w:tcW w:w="6373" w:type="dxa"/>
            <w:vAlign w:val="center"/>
          </w:tcPr>
          <w:p w:rsidR="00581D5E" w:rsidRPr="001457C8" w:rsidRDefault="00581D5E" w:rsidP="0079705F">
            <w:pPr>
              <w:spacing w:beforeLines="40" w:before="96" w:afterLines="40" w:after="96"/>
              <w:jc w:val="center"/>
              <w:rPr>
                <w:b/>
                <w:sz w:val="26"/>
                <w:szCs w:val="26"/>
              </w:rPr>
            </w:pPr>
            <w:r w:rsidRPr="001457C8">
              <w:rPr>
                <w:b/>
                <w:sz w:val="26"/>
                <w:szCs w:val="26"/>
              </w:rPr>
              <w:t>Ý kiến</w:t>
            </w:r>
          </w:p>
        </w:tc>
        <w:tc>
          <w:tcPr>
            <w:tcW w:w="6371" w:type="dxa"/>
            <w:vAlign w:val="center"/>
          </w:tcPr>
          <w:p w:rsidR="00581D5E" w:rsidRPr="001457C8" w:rsidRDefault="00E601B4" w:rsidP="0031413A">
            <w:pPr>
              <w:spacing w:beforeLines="40" w:before="96" w:afterLines="40" w:after="96"/>
              <w:jc w:val="center"/>
              <w:rPr>
                <w:b/>
                <w:sz w:val="26"/>
                <w:szCs w:val="26"/>
              </w:rPr>
            </w:pPr>
            <w:r w:rsidRPr="001457C8">
              <w:rPr>
                <w:b/>
                <w:sz w:val="26"/>
                <w:szCs w:val="26"/>
              </w:rPr>
              <w:t>Cục Xuất nhập khẩu</w:t>
            </w:r>
            <w:r w:rsidR="00581D5E" w:rsidRPr="001457C8">
              <w:rPr>
                <w:b/>
                <w:sz w:val="26"/>
                <w:szCs w:val="26"/>
              </w:rPr>
              <w:t xml:space="preserve"> giải trình, tiếp thu ý kiến</w:t>
            </w:r>
          </w:p>
        </w:tc>
      </w:tr>
      <w:tr w:rsidR="00C91795" w:rsidRPr="001457C8" w:rsidTr="008661AE">
        <w:tc>
          <w:tcPr>
            <w:tcW w:w="15660" w:type="dxa"/>
            <w:gridSpan w:val="4"/>
          </w:tcPr>
          <w:p w:rsidR="00C91795" w:rsidRPr="001457C8" w:rsidRDefault="00646C47" w:rsidP="00646C47">
            <w:pPr>
              <w:spacing w:beforeLines="40" w:before="96" w:afterLines="40" w:after="96"/>
              <w:jc w:val="both"/>
              <w:rPr>
                <w:b/>
                <w:sz w:val="26"/>
                <w:szCs w:val="26"/>
              </w:rPr>
            </w:pPr>
            <w:r w:rsidRPr="001457C8">
              <w:rPr>
                <w:b/>
                <w:sz w:val="26"/>
                <w:szCs w:val="26"/>
              </w:rPr>
              <w:t>I. VỀ THÀNH PHẦN HỒ SƠ ĐỀ NGHỊ XÂY DỰNG NGHỊ ĐỊNH</w:t>
            </w:r>
          </w:p>
        </w:tc>
      </w:tr>
      <w:tr w:rsidR="00646C47" w:rsidRPr="001457C8" w:rsidTr="00F73D5E">
        <w:tc>
          <w:tcPr>
            <w:tcW w:w="708" w:type="dxa"/>
          </w:tcPr>
          <w:p w:rsidR="00646C47" w:rsidRPr="001457C8" w:rsidRDefault="00646C47" w:rsidP="0031413A">
            <w:pPr>
              <w:spacing w:beforeLines="40" w:before="96" w:afterLines="40" w:after="96"/>
              <w:jc w:val="center"/>
              <w:rPr>
                <w:sz w:val="26"/>
                <w:szCs w:val="26"/>
              </w:rPr>
            </w:pPr>
            <w:r w:rsidRPr="001457C8">
              <w:rPr>
                <w:sz w:val="26"/>
                <w:szCs w:val="26"/>
              </w:rPr>
              <w:t>1</w:t>
            </w:r>
          </w:p>
        </w:tc>
        <w:tc>
          <w:tcPr>
            <w:tcW w:w="2208" w:type="dxa"/>
          </w:tcPr>
          <w:p w:rsidR="00646C47" w:rsidRPr="001457C8" w:rsidRDefault="00646C47" w:rsidP="00646C47">
            <w:pPr>
              <w:spacing w:beforeLines="40" w:before="96" w:afterLines="40" w:after="96"/>
              <w:rPr>
                <w:sz w:val="26"/>
                <w:szCs w:val="26"/>
              </w:rPr>
            </w:pPr>
            <w:r w:rsidRPr="001457C8">
              <w:rPr>
                <w:sz w:val="26"/>
                <w:szCs w:val="26"/>
              </w:rPr>
              <w:t>Vụ Thị trường trong nước</w:t>
            </w:r>
            <w:r w:rsidR="00F73D5E">
              <w:rPr>
                <w:sz w:val="26"/>
                <w:szCs w:val="26"/>
              </w:rPr>
              <w:t xml:space="preserve"> - Bộ Công Thương</w:t>
            </w:r>
          </w:p>
          <w:p w:rsidR="00646C47" w:rsidRPr="001457C8" w:rsidRDefault="00646C47" w:rsidP="00646C47">
            <w:pPr>
              <w:spacing w:beforeLines="40" w:before="96" w:afterLines="40" w:after="96"/>
              <w:rPr>
                <w:sz w:val="26"/>
                <w:szCs w:val="26"/>
              </w:rPr>
            </w:pPr>
            <w:r w:rsidRPr="001457C8">
              <w:rPr>
                <w:sz w:val="26"/>
                <w:szCs w:val="26"/>
              </w:rPr>
              <w:t>(công văn số 1231/TTTN-TH ngày 19/10/2019)</w:t>
            </w:r>
          </w:p>
        </w:tc>
        <w:tc>
          <w:tcPr>
            <w:tcW w:w="6373" w:type="dxa"/>
          </w:tcPr>
          <w:p w:rsidR="00646C47" w:rsidRPr="001457C8" w:rsidRDefault="00646C47" w:rsidP="00646C47">
            <w:pPr>
              <w:spacing w:beforeLines="40" w:before="96" w:afterLines="40" w:after="96"/>
              <w:jc w:val="both"/>
              <w:rPr>
                <w:sz w:val="26"/>
                <w:szCs w:val="26"/>
              </w:rPr>
            </w:pPr>
            <w:r w:rsidRPr="001457C8">
              <w:rPr>
                <w:sz w:val="26"/>
                <w:szCs w:val="26"/>
              </w:rPr>
              <w:t>Đề nghị nghiên cứu, bổ sung “Báo cáo tổng kết việc thi hành pháp luật hoặc đánh giá thực trạng các vấn đề liên quan đến chính sách” theo quy định tại khoản 3, Điều 87, Luật Ban hành VBQPPL (hoặc lồng ghép nội dung này trong dự thảo Báo cáo đánh giá tác động của chính sách).</w:t>
            </w:r>
          </w:p>
        </w:tc>
        <w:tc>
          <w:tcPr>
            <w:tcW w:w="6371" w:type="dxa"/>
          </w:tcPr>
          <w:p w:rsidR="00646C47" w:rsidRPr="001457C8" w:rsidRDefault="00E601B4" w:rsidP="0001411B">
            <w:pPr>
              <w:spacing w:beforeLines="40" w:before="96" w:afterLines="40" w:after="96"/>
              <w:jc w:val="both"/>
              <w:rPr>
                <w:sz w:val="26"/>
                <w:szCs w:val="26"/>
              </w:rPr>
            </w:pPr>
            <w:r w:rsidRPr="001457C8">
              <w:rPr>
                <w:sz w:val="26"/>
                <w:szCs w:val="26"/>
              </w:rPr>
              <w:t>Do nội dung quy định tại dự thảo Nghị định là quy định mới, chưa được thực hiện trong nước nên không có báo cáo tổng kết việc thi hành pháp luật. Việc đánh giá thực trạng các vấn đề liên quan đến chính sách đã được lồng ghép trong Báo cáo đánh giá tác động của chính sách.</w:t>
            </w:r>
          </w:p>
        </w:tc>
      </w:tr>
      <w:tr w:rsidR="00646C47" w:rsidRPr="001457C8" w:rsidTr="00F73D5E">
        <w:tc>
          <w:tcPr>
            <w:tcW w:w="708" w:type="dxa"/>
            <w:vAlign w:val="center"/>
          </w:tcPr>
          <w:p w:rsidR="00646C47" w:rsidRPr="001457C8" w:rsidRDefault="00646C47" w:rsidP="00646C47">
            <w:pPr>
              <w:spacing w:beforeLines="40" w:before="96" w:afterLines="40" w:after="96"/>
              <w:jc w:val="center"/>
              <w:rPr>
                <w:sz w:val="26"/>
                <w:szCs w:val="26"/>
              </w:rPr>
            </w:pPr>
            <w:r w:rsidRPr="001457C8">
              <w:rPr>
                <w:sz w:val="26"/>
                <w:szCs w:val="26"/>
              </w:rPr>
              <w:t>2</w:t>
            </w:r>
          </w:p>
        </w:tc>
        <w:tc>
          <w:tcPr>
            <w:tcW w:w="2208" w:type="dxa"/>
            <w:vAlign w:val="center"/>
          </w:tcPr>
          <w:p w:rsidR="00646C47" w:rsidRPr="001457C8" w:rsidRDefault="00646C47" w:rsidP="00646C47">
            <w:pPr>
              <w:spacing w:beforeLines="40" w:before="96" w:afterLines="40" w:after="96"/>
              <w:rPr>
                <w:sz w:val="26"/>
                <w:szCs w:val="26"/>
              </w:rPr>
            </w:pPr>
            <w:r w:rsidRPr="001457C8">
              <w:rPr>
                <w:sz w:val="26"/>
                <w:szCs w:val="26"/>
              </w:rPr>
              <w:t>Vụ Pháp chế (công văn số 1764/PC-XDPL ngày 20/10/2020)</w:t>
            </w:r>
          </w:p>
        </w:tc>
        <w:tc>
          <w:tcPr>
            <w:tcW w:w="6373" w:type="dxa"/>
          </w:tcPr>
          <w:p w:rsidR="00646C47" w:rsidRDefault="00603D65" w:rsidP="00646C47">
            <w:pPr>
              <w:spacing w:beforeLines="40" w:before="96" w:afterLines="40" w:after="96"/>
              <w:jc w:val="both"/>
              <w:rPr>
                <w:sz w:val="26"/>
                <w:szCs w:val="26"/>
              </w:rPr>
            </w:pPr>
            <w:r w:rsidRPr="001457C8">
              <w:rPr>
                <w:sz w:val="26"/>
                <w:szCs w:val="26"/>
              </w:rPr>
              <w:t>Tại phần IV, Dự thảo Báo cáo đánh giá tác động sơ bộ chính sách có nêu việc xây dựng dự thảo được tham khảo kinh nghiệm các nước Hoa Kỳ, Úc, Ca-na-đa, Trung Quốc, EU… về các quy định ghi nhãn xuất xứ đối với hàng hóa lưu thông trong nước. Do đó, có thể bổ sung thêm Báo cáo tham khảo kinh nghiệm của các nước trong thành phần hồ sơ đề nghị xây dựng Nghị định</w:t>
            </w:r>
          </w:p>
          <w:p w:rsidR="001457C8" w:rsidRPr="001457C8" w:rsidRDefault="001457C8" w:rsidP="00646C47">
            <w:pPr>
              <w:spacing w:beforeLines="40" w:before="96" w:afterLines="40" w:after="96"/>
              <w:jc w:val="both"/>
              <w:rPr>
                <w:sz w:val="26"/>
                <w:szCs w:val="26"/>
              </w:rPr>
            </w:pPr>
          </w:p>
        </w:tc>
        <w:tc>
          <w:tcPr>
            <w:tcW w:w="6371" w:type="dxa"/>
          </w:tcPr>
          <w:p w:rsidR="00646C47" w:rsidRPr="001457C8" w:rsidRDefault="00F73D5E" w:rsidP="00646C47">
            <w:pPr>
              <w:spacing w:beforeLines="40" w:before="96" w:afterLines="40" w:after="96"/>
              <w:jc w:val="both"/>
              <w:rPr>
                <w:sz w:val="26"/>
                <w:szCs w:val="26"/>
              </w:rPr>
            </w:pPr>
            <w:r>
              <w:rPr>
                <w:sz w:val="26"/>
                <w:szCs w:val="26"/>
              </w:rPr>
              <w:t>Bộ Công Thương</w:t>
            </w:r>
            <w:r w:rsidR="00706BE6">
              <w:rPr>
                <w:sz w:val="26"/>
                <w:szCs w:val="26"/>
              </w:rPr>
              <w:t xml:space="preserve"> tiếp thu.</w:t>
            </w:r>
          </w:p>
        </w:tc>
      </w:tr>
      <w:tr w:rsidR="00646C47" w:rsidRPr="001457C8" w:rsidTr="00F73D5E">
        <w:tc>
          <w:tcPr>
            <w:tcW w:w="708" w:type="dxa"/>
          </w:tcPr>
          <w:p w:rsidR="00646C47" w:rsidRPr="001457C8" w:rsidRDefault="00603D65" w:rsidP="00646C47">
            <w:pPr>
              <w:spacing w:beforeLines="40" w:before="96" w:afterLines="40" w:after="96"/>
              <w:jc w:val="center"/>
              <w:rPr>
                <w:sz w:val="26"/>
                <w:szCs w:val="26"/>
              </w:rPr>
            </w:pPr>
            <w:r w:rsidRPr="001457C8">
              <w:rPr>
                <w:sz w:val="26"/>
                <w:szCs w:val="26"/>
              </w:rPr>
              <w:t>3</w:t>
            </w:r>
          </w:p>
        </w:tc>
        <w:tc>
          <w:tcPr>
            <w:tcW w:w="2208" w:type="dxa"/>
          </w:tcPr>
          <w:p w:rsidR="00646C47" w:rsidRPr="001457C8" w:rsidRDefault="00603D65" w:rsidP="006673F4">
            <w:pPr>
              <w:spacing w:beforeLines="40" w:before="96" w:afterLines="40" w:after="96"/>
              <w:rPr>
                <w:sz w:val="26"/>
                <w:szCs w:val="26"/>
              </w:rPr>
            </w:pPr>
            <w:r w:rsidRPr="001457C8">
              <w:rPr>
                <w:sz w:val="26"/>
                <w:szCs w:val="26"/>
              </w:rPr>
              <w:t>Bộ Tư pháp (công văn số</w:t>
            </w:r>
            <w:r w:rsidR="006673F4">
              <w:rPr>
                <w:sz w:val="26"/>
                <w:szCs w:val="26"/>
              </w:rPr>
              <w:t xml:space="preserve"> 3864/BTP-PLDSKT ngày 19/</w:t>
            </w:r>
            <w:r w:rsidRPr="001457C8">
              <w:rPr>
                <w:sz w:val="26"/>
                <w:szCs w:val="26"/>
              </w:rPr>
              <w:t>10</w:t>
            </w:r>
            <w:r w:rsidR="006673F4">
              <w:rPr>
                <w:sz w:val="26"/>
                <w:szCs w:val="26"/>
              </w:rPr>
              <w:t>/</w:t>
            </w:r>
            <w:r w:rsidRPr="001457C8">
              <w:rPr>
                <w:sz w:val="26"/>
                <w:szCs w:val="26"/>
              </w:rPr>
              <w:t>2020)</w:t>
            </w:r>
          </w:p>
        </w:tc>
        <w:tc>
          <w:tcPr>
            <w:tcW w:w="6373" w:type="dxa"/>
          </w:tcPr>
          <w:p w:rsidR="00646C47" w:rsidRPr="001457C8" w:rsidRDefault="004B581E" w:rsidP="00646C47">
            <w:pPr>
              <w:spacing w:beforeLines="40" w:before="96" w:afterLines="40" w:after="96"/>
              <w:jc w:val="both"/>
              <w:rPr>
                <w:sz w:val="26"/>
                <w:szCs w:val="26"/>
              </w:rPr>
            </w:pPr>
            <w:r w:rsidRPr="001457C8">
              <w:rPr>
                <w:sz w:val="26"/>
                <w:szCs w:val="26"/>
              </w:rPr>
              <w:t xml:space="preserve">- </w:t>
            </w:r>
            <w:r w:rsidR="00603D65" w:rsidRPr="001457C8">
              <w:rPr>
                <w:sz w:val="26"/>
                <w:szCs w:val="26"/>
              </w:rPr>
              <w:t>Đề nghị bổ</w:t>
            </w:r>
            <w:r w:rsidR="00E601B4" w:rsidRPr="001457C8">
              <w:rPr>
                <w:sz w:val="26"/>
                <w:szCs w:val="26"/>
              </w:rPr>
              <w:t xml:space="preserve"> sung Báo cáo</w:t>
            </w:r>
            <w:r w:rsidR="00603D65" w:rsidRPr="001457C8">
              <w:rPr>
                <w:sz w:val="26"/>
                <w:szCs w:val="26"/>
              </w:rPr>
              <w:t xml:space="preserve"> đánh giá thực trạng các vấn đề liên quan đến chính sách </w:t>
            </w:r>
            <w:r w:rsidRPr="001457C8">
              <w:rPr>
                <w:sz w:val="26"/>
                <w:szCs w:val="26"/>
              </w:rPr>
              <w:t xml:space="preserve">vào Hồ sơ đề nghị xây dựng Nghị định theo quy định tại khoản 3, Điều 87, Luật Ban hành VBQPPL. </w:t>
            </w:r>
          </w:p>
          <w:p w:rsidR="004B581E" w:rsidRDefault="004B581E" w:rsidP="004B581E">
            <w:pPr>
              <w:spacing w:beforeLines="40" w:before="96" w:afterLines="40" w:after="96"/>
              <w:jc w:val="both"/>
              <w:rPr>
                <w:sz w:val="26"/>
                <w:szCs w:val="26"/>
              </w:rPr>
            </w:pPr>
            <w:r w:rsidRPr="001457C8">
              <w:rPr>
                <w:sz w:val="26"/>
                <w:szCs w:val="26"/>
              </w:rPr>
              <w:t>- Đề nghị nghiên cứu, bổ sung thêm Báo cáo nghiên cứu kinh nghiệm quốc tế về lĩnh vực này để Chính phủ có thêm cơ sở xem xét các chính sách trong đề nghị xây dựng Nghị định.</w:t>
            </w:r>
          </w:p>
          <w:p w:rsidR="001457C8" w:rsidRPr="001457C8" w:rsidRDefault="001457C8" w:rsidP="004B581E">
            <w:pPr>
              <w:spacing w:beforeLines="40" w:before="96" w:afterLines="40" w:after="96"/>
              <w:jc w:val="both"/>
              <w:rPr>
                <w:sz w:val="26"/>
                <w:szCs w:val="26"/>
              </w:rPr>
            </w:pPr>
          </w:p>
        </w:tc>
        <w:tc>
          <w:tcPr>
            <w:tcW w:w="6371" w:type="dxa"/>
          </w:tcPr>
          <w:p w:rsidR="00646C47" w:rsidRPr="001457C8" w:rsidRDefault="00E601B4" w:rsidP="00646C47">
            <w:pPr>
              <w:spacing w:beforeLines="40" w:before="96" w:afterLines="40" w:after="96"/>
              <w:jc w:val="both"/>
              <w:rPr>
                <w:sz w:val="26"/>
                <w:szCs w:val="26"/>
              </w:rPr>
            </w:pPr>
            <w:r w:rsidRPr="001457C8">
              <w:rPr>
                <w:sz w:val="26"/>
                <w:szCs w:val="26"/>
              </w:rPr>
              <w:lastRenderedPageBreak/>
              <w:t>- Phần báo cáo đánh giá thực trạng các vấn đề liên quan đến chính sách đã được lồng ghép trong Báo cáo đánh giá tác động của chính sách, do vậy không cần tách thành một Báo cáo riêng.</w:t>
            </w:r>
          </w:p>
          <w:p w:rsidR="00E601B4" w:rsidRPr="001457C8" w:rsidRDefault="00E601B4" w:rsidP="00F73D5E">
            <w:pPr>
              <w:spacing w:beforeLines="40" w:before="96" w:afterLines="40" w:after="96"/>
              <w:jc w:val="both"/>
              <w:rPr>
                <w:sz w:val="26"/>
                <w:szCs w:val="26"/>
              </w:rPr>
            </w:pPr>
            <w:r w:rsidRPr="001457C8">
              <w:rPr>
                <w:sz w:val="26"/>
                <w:szCs w:val="26"/>
              </w:rPr>
              <w:t>-</w:t>
            </w:r>
            <w:r w:rsidR="00706BE6">
              <w:rPr>
                <w:sz w:val="26"/>
                <w:szCs w:val="26"/>
              </w:rPr>
              <w:t xml:space="preserve"> </w:t>
            </w:r>
            <w:r w:rsidR="00F73D5E">
              <w:rPr>
                <w:sz w:val="26"/>
                <w:szCs w:val="26"/>
              </w:rPr>
              <w:t xml:space="preserve">Bộ Công Thương </w:t>
            </w:r>
            <w:r w:rsidR="00706BE6">
              <w:rPr>
                <w:sz w:val="26"/>
                <w:szCs w:val="26"/>
              </w:rPr>
              <w:t>tiếp thu.</w:t>
            </w:r>
          </w:p>
        </w:tc>
      </w:tr>
      <w:tr w:rsidR="004B581E" w:rsidRPr="001457C8" w:rsidTr="00DD33FB">
        <w:tc>
          <w:tcPr>
            <w:tcW w:w="15660" w:type="dxa"/>
            <w:gridSpan w:val="4"/>
          </w:tcPr>
          <w:p w:rsidR="004B581E" w:rsidRPr="001457C8" w:rsidRDefault="004B581E" w:rsidP="00646C47">
            <w:pPr>
              <w:spacing w:beforeLines="40" w:before="96" w:afterLines="40" w:after="96"/>
              <w:jc w:val="both"/>
              <w:rPr>
                <w:b/>
                <w:sz w:val="26"/>
                <w:szCs w:val="26"/>
              </w:rPr>
            </w:pPr>
            <w:r w:rsidRPr="001457C8">
              <w:rPr>
                <w:b/>
                <w:sz w:val="26"/>
                <w:szCs w:val="26"/>
              </w:rPr>
              <w:lastRenderedPageBreak/>
              <w:t>II. VỀ PHẠM VI ĐIỀU CHỈNH VÀ ĐỐI TƯỢNG ÁP DỤNG</w:t>
            </w:r>
          </w:p>
        </w:tc>
      </w:tr>
      <w:tr w:rsidR="004B581E" w:rsidRPr="001457C8" w:rsidTr="00F73D5E">
        <w:tc>
          <w:tcPr>
            <w:tcW w:w="708" w:type="dxa"/>
          </w:tcPr>
          <w:p w:rsidR="004B581E" w:rsidRPr="001457C8" w:rsidRDefault="004B581E" w:rsidP="004B581E">
            <w:pPr>
              <w:spacing w:beforeLines="40" w:before="96" w:afterLines="40" w:after="96"/>
              <w:jc w:val="center"/>
              <w:rPr>
                <w:sz w:val="26"/>
                <w:szCs w:val="26"/>
              </w:rPr>
            </w:pPr>
            <w:r w:rsidRPr="001457C8">
              <w:rPr>
                <w:sz w:val="26"/>
                <w:szCs w:val="26"/>
              </w:rPr>
              <w:t>1</w:t>
            </w:r>
          </w:p>
        </w:tc>
        <w:tc>
          <w:tcPr>
            <w:tcW w:w="2208" w:type="dxa"/>
          </w:tcPr>
          <w:p w:rsidR="004B581E" w:rsidRPr="001457C8" w:rsidRDefault="004B581E" w:rsidP="004B581E">
            <w:pPr>
              <w:spacing w:beforeLines="40" w:before="96" w:afterLines="40" w:after="96"/>
              <w:rPr>
                <w:sz w:val="26"/>
                <w:szCs w:val="26"/>
              </w:rPr>
            </w:pPr>
            <w:r w:rsidRPr="001457C8">
              <w:rPr>
                <w:sz w:val="26"/>
                <w:szCs w:val="26"/>
              </w:rPr>
              <w:t>Vụ Thị trường trong nước</w:t>
            </w:r>
            <w:r w:rsidR="00F73D5E">
              <w:rPr>
                <w:sz w:val="26"/>
                <w:szCs w:val="26"/>
              </w:rPr>
              <w:t xml:space="preserve"> - Bộ Công Thương</w:t>
            </w:r>
          </w:p>
          <w:p w:rsidR="004B581E" w:rsidRPr="001457C8" w:rsidRDefault="004B581E" w:rsidP="004B581E">
            <w:pPr>
              <w:spacing w:beforeLines="40" w:before="96" w:afterLines="40" w:after="96"/>
              <w:rPr>
                <w:sz w:val="26"/>
                <w:szCs w:val="26"/>
              </w:rPr>
            </w:pPr>
            <w:r w:rsidRPr="001457C8">
              <w:rPr>
                <w:sz w:val="26"/>
                <w:szCs w:val="26"/>
              </w:rPr>
              <w:t>(công văn số 1231/TTTN-TH ngày 19/10/2019)</w:t>
            </w:r>
          </w:p>
        </w:tc>
        <w:tc>
          <w:tcPr>
            <w:tcW w:w="6373" w:type="dxa"/>
          </w:tcPr>
          <w:p w:rsidR="004B581E" w:rsidRDefault="001457C8" w:rsidP="004B581E">
            <w:pPr>
              <w:spacing w:beforeLines="40" w:before="96" w:afterLines="40" w:after="96"/>
              <w:jc w:val="both"/>
              <w:rPr>
                <w:sz w:val="26"/>
                <w:szCs w:val="26"/>
              </w:rPr>
            </w:pPr>
            <w:r>
              <w:rPr>
                <w:sz w:val="26"/>
                <w:szCs w:val="26"/>
              </w:rPr>
              <w:t>H</w:t>
            </w:r>
            <w:r w:rsidR="00BB4537" w:rsidRPr="001457C8">
              <w:rPr>
                <w:sz w:val="26"/>
                <w:szCs w:val="26"/>
              </w:rPr>
              <w:t>iện còn nhiều khái niệm và cách thể hiện nhãn hàng hóa khác như: “lắp ráp tại...”, “thiết kế tại...”, “thương hiệu của...”, “sản xuất bởi...”, “linh kiện nhập từ...”, “đóng gói tại...”, “nuôi trồng tại...”. Do đó, đề nghị Quý đơn vị nghiên cứu, thể hiện một cách đầy đủ, toàn diện hơn việc ghi nhãn hàng hóa của các doanh nghiệp hiện nay để hướng dẫn, tạo điều kiện thuận lợi cho các doanh nghiệp trong quá trình áp dụng, đặc biệt đối với cách xác định xuất xứ đối với nhóm hàng hóa là nông lâm thủy sản, lương thực, thực phẩm.</w:t>
            </w:r>
          </w:p>
          <w:p w:rsidR="001457C8" w:rsidRPr="001457C8" w:rsidRDefault="001457C8" w:rsidP="004B581E">
            <w:pPr>
              <w:spacing w:beforeLines="40" w:before="96" w:afterLines="40" w:after="96"/>
              <w:jc w:val="both"/>
              <w:rPr>
                <w:sz w:val="26"/>
                <w:szCs w:val="26"/>
              </w:rPr>
            </w:pPr>
          </w:p>
        </w:tc>
        <w:tc>
          <w:tcPr>
            <w:tcW w:w="6371" w:type="dxa"/>
          </w:tcPr>
          <w:p w:rsidR="004B581E" w:rsidRDefault="00E601B4" w:rsidP="004B581E">
            <w:pPr>
              <w:spacing w:beforeLines="40" w:before="96" w:afterLines="40" w:after="96"/>
              <w:jc w:val="both"/>
              <w:rPr>
                <w:sz w:val="26"/>
                <w:szCs w:val="26"/>
              </w:rPr>
            </w:pPr>
            <w:r w:rsidRPr="001457C8">
              <w:rPr>
                <w:sz w:val="26"/>
                <w:szCs w:val="26"/>
              </w:rPr>
              <w:t xml:space="preserve">Tại Mục 2.3 (Chương III của dự thảo Nghị định), Dự thảo Đề cương xây dựng Nghị định đã đưa ra các cách thể hiện công đoạn gia công, chế biến chính diễn ra tại Việt Nam trong trường hợp không chắc chắn về xuất xứ Việt Nam. </w:t>
            </w:r>
          </w:p>
          <w:p w:rsidR="00FD7EE2" w:rsidRPr="001457C8" w:rsidRDefault="00F73D5E" w:rsidP="004B581E">
            <w:pPr>
              <w:spacing w:beforeLines="40" w:before="96" w:afterLines="40" w:after="96"/>
              <w:jc w:val="both"/>
              <w:rPr>
                <w:sz w:val="26"/>
                <w:szCs w:val="26"/>
              </w:rPr>
            </w:pPr>
            <w:r>
              <w:rPr>
                <w:sz w:val="26"/>
                <w:szCs w:val="26"/>
              </w:rPr>
              <w:t>Bộ Công Thương</w:t>
            </w:r>
            <w:r w:rsidR="00FD7EE2">
              <w:rPr>
                <w:sz w:val="26"/>
                <w:szCs w:val="26"/>
              </w:rPr>
              <w:t xml:space="preserve"> tiếp thu.</w:t>
            </w:r>
          </w:p>
        </w:tc>
      </w:tr>
      <w:tr w:rsidR="004B581E" w:rsidRPr="001457C8" w:rsidTr="00F73D5E">
        <w:tc>
          <w:tcPr>
            <w:tcW w:w="708" w:type="dxa"/>
          </w:tcPr>
          <w:p w:rsidR="004B581E" w:rsidRPr="001457C8" w:rsidRDefault="004B581E" w:rsidP="004B581E">
            <w:pPr>
              <w:spacing w:beforeLines="40" w:before="96" w:afterLines="40" w:after="96"/>
              <w:jc w:val="center"/>
              <w:rPr>
                <w:sz w:val="26"/>
                <w:szCs w:val="26"/>
              </w:rPr>
            </w:pPr>
            <w:r w:rsidRPr="001457C8">
              <w:rPr>
                <w:sz w:val="26"/>
                <w:szCs w:val="26"/>
              </w:rPr>
              <w:t>2</w:t>
            </w:r>
          </w:p>
        </w:tc>
        <w:tc>
          <w:tcPr>
            <w:tcW w:w="2208" w:type="dxa"/>
          </w:tcPr>
          <w:p w:rsidR="004B581E" w:rsidRPr="001457C8" w:rsidRDefault="004B581E" w:rsidP="006673F4">
            <w:pPr>
              <w:spacing w:beforeLines="40" w:before="96" w:afterLines="40" w:after="96"/>
              <w:rPr>
                <w:sz w:val="26"/>
                <w:szCs w:val="26"/>
              </w:rPr>
            </w:pPr>
            <w:r w:rsidRPr="001457C8">
              <w:rPr>
                <w:sz w:val="26"/>
                <w:szCs w:val="26"/>
              </w:rPr>
              <w:t>Bộ Tư pháp (công văn số</w:t>
            </w:r>
            <w:r w:rsidR="006673F4">
              <w:rPr>
                <w:sz w:val="26"/>
                <w:szCs w:val="26"/>
              </w:rPr>
              <w:t xml:space="preserve"> 3864/BTP-PLDSKT ngày 19/</w:t>
            </w:r>
            <w:r w:rsidRPr="001457C8">
              <w:rPr>
                <w:sz w:val="26"/>
                <w:szCs w:val="26"/>
              </w:rPr>
              <w:t>10</w:t>
            </w:r>
            <w:r w:rsidR="006673F4">
              <w:rPr>
                <w:sz w:val="26"/>
                <w:szCs w:val="26"/>
              </w:rPr>
              <w:t>/</w:t>
            </w:r>
            <w:r w:rsidRPr="001457C8">
              <w:rPr>
                <w:sz w:val="26"/>
                <w:szCs w:val="26"/>
              </w:rPr>
              <w:t>2020)</w:t>
            </w:r>
          </w:p>
        </w:tc>
        <w:tc>
          <w:tcPr>
            <w:tcW w:w="6373" w:type="dxa"/>
          </w:tcPr>
          <w:p w:rsidR="004B581E" w:rsidRPr="001457C8" w:rsidRDefault="00BB4537" w:rsidP="00BB4537">
            <w:pPr>
              <w:spacing w:beforeLines="40" w:before="96" w:afterLines="40" w:after="96"/>
              <w:jc w:val="both"/>
              <w:rPr>
                <w:sz w:val="26"/>
                <w:szCs w:val="26"/>
              </w:rPr>
            </w:pPr>
            <w:r w:rsidRPr="001457C8">
              <w:rPr>
                <w:sz w:val="26"/>
                <w:szCs w:val="26"/>
              </w:rPr>
              <w:t>Theo như nội dung thể hiện tại Dự thảo Tờ trình, Dự thảo Đề cương và Dự thảo Báo cáo đánh giá tác động, đề nghị xây dựng Nghị định không chỉ quy định về cách xác định mà còn quy định về cách thể hiện sản phẩm, hàng hóa của Việt Nam hoặc sản xuất tại Việt Nam được lưu thông trong nước. Vì vậy, đề nghị làm rõ phạm vi điều chỉnh và đối tượng áp dụng của đề nghị xây dựng Nghị định.</w:t>
            </w:r>
          </w:p>
        </w:tc>
        <w:tc>
          <w:tcPr>
            <w:tcW w:w="6371" w:type="dxa"/>
          </w:tcPr>
          <w:p w:rsidR="004B581E" w:rsidRPr="001457C8" w:rsidRDefault="00F73D5E" w:rsidP="004B581E">
            <w:pPr>
              <w:spacing w:beforeLines="40" w:before="96" w:afterLines="40" w:after="96"/>
              <w:jc w:val="both"/>
              <w:rPr>
                <w:sz w:val="26"/>
                <w:szCs w:val="26"/>
              </w:rPr>
            </w:pPr>
            <w:r>
              <w:rPr>
                <w:sz w:val="26"/>
                <w:szCs w:val="26"/>
              </w:rPr>
              <w:t>Bộ Công Thương</w:t>
            </w:r>
            <w:r w:rsidR="00E601B4" w:rsidRPr="001457C8">
              <w:rPr>
                <w:sz w:val="26"/>
                <w:szCs w:val="26"/>
              </w:rPr>
              <w:t xml:space="preserve"> tiếp thu.</w:t>
            </w:r>
          </w:p>
        </w:tc>
      </w:tr>
      <w:tr w:rsidR="001457C8" w:rsidRPr="001457C8" w:rsidTr="00410201">
        <w:tc>
          <w:tcPr>
            <w:tcW w:w="15660" w:type="dxa"/>
            <w:gridSpan w:val="4"/>
          </w:tcPr>
          <w:p w:rsidR="001457C8" w:rsidRPr="001457C8" w:rsidRDefault="001457C8" w:rsidP="004B581E">
            <w:pPr>
              <w:spacing w:beforeLines="40" w:before="96" w:afterLines="40" w:after="96"/>
              <w:jc w:val="both"/>
              <w:rPr>
                <w:b/>
                <w:sz w:val="26"/>
                <w:szCs w:val="26"/>
              </w:rPr>
            </w:pPr>
            <w:r w:rsidRPr="001457C8">
              <w:rPr>
                <w:b/>
                <w:sz w:val="26"/>
                <w:szCs w:val="26"/>
              </w:rPr>
              <w:t>III. VỀ CĂN CỨ XÂY DỰNG NGHỊ ĐỊNH</w:t>
            </w:r>
          </w:p>
        </w:tc>
      </w:tr>
      <w:tr w:rsidR="001457C8" w:rsidRPr="001457C8" w:rsidTr="00F73D5E">
        <w:tc>
          <w:tcPr>
            <w:tcW w:w="708" w:type="dxa"/>
          </w:tcPr>
          <w:p w:rsidR="001457C8" w:rsidRPr="001457C8" w:rsidRDefault="001457C8" w:rsidP="004B581E">
            <w:pPr>
              <w:spacing w:beforeLines="40" w:before="96" w:afterLines="40" w:after="96"/>
              <w:jc w:val="center"/>
              <w:rPr>
                <w:sz w:val="26"/>
                <w:szCs w:val="26"/>
              </w:rPr>
            </w:pPr>
            <w:r w:rsidRPr="001457C8">
              <w:rPr>
                <w:sz w:val="26"/>
                <w:szCs w:val="26"/>
              </w:rPr>
              <w:t>1</w:t>
            </w:r>
          </w:p>
        </w:tc>
        <w:tc>
          <w:tcPr>
            <w:tcW w:w="2208" w:type="dxa"/>
          </w:tcPr>
          <w:p w:rsidR="001457C8" w:rsidRPr="001457C8" w:rsidRDefault="001457C8" w:rsidP="001457C8">
            <w:pPr>
              <w:spacing w:beforeLines="40" w:before="96" w:afterLines="40" w:after="96"/>
              <w:rPr>
                <w:sz w:val="26"/>
                <w:szCs w:val="26"/>
              </w:rPr>
            </w:pPr>
            <w:r w:rsidRPr="001457C8">
              <w:rPr>
                <w:sz w:val="26"/>
                <w:szCs w:val="26"/>
              </w:rPr>
              <w:t>Vụ Thị trường trong nước</w:t>
            </w:r>
            <w:r w:rsidR="00F73D5E">
              <w:rPr>
                <w:sz w:val="26"/>
                <w:szCs w:val="26"/>
              </w:rPr>
              <w:t xml:space="preserve"> - Bộ Công Thương</w:t>
            </w:r>
          </w:p>
          <w:p w:rsidR="001457C8" w:rsidRPr="001457C8" w:rsidRDefault="001457C8" w:rsidP="001457C8">
            <w:pPr>
              <w:spacing w:beforeLines="40" w:before="96" w:afterLines="40" w:after="96"/>
              <w:rPr>
                <w:sz w:val="26"/>
                <w:szCs w:val="26"/>
              </w:rPr>
            </w:pPr>
            <w:r w:rsidRPr="001457C8">
              <w:rPr>
                <w:sz w:val="26"/>
                <w:szCs w:val="26"/>
              </w:rPr>
              <w:lastRenderedPageBreak/>
              <w:t>(công văn số 1231/TTTN-TH ngày 19/10/2019)</w:t>
            </w:r>
          </w:p>
        </w:tc>
        <w:tc>
          <w:tcPr>
            <w:tcW w:w="6373" w:type="dxa"/>
          </w:tcPr>
          <w:p w:rsidR="001457C8" w:rsidRPr="001457C8" w:rsidRDefault="001457C8" w:rsidP="001457C8">
            <w:pPr>
              <w:spacing w:beforeLines="40" w:before="96" w:afterLines="40" w:after="96"/>
              <w:jc w:val="both"/>
              <w:rPr>
                <w:sz w:val="26"/>
                <w:szCs w:val="26"/>
              </w:rPr>
            </w:pPr>
            <w:r w:rsidRPr="001457C8">
              <w:rPr>
                <w:sz w:val="26"/>
                <w:szCs w:val="26"/>
              </w:rPr>
              <w:lastRenderedPageBreak/>
              <w:t>Đề nghị nghiên cứ, bổ sung căn cứ khác (nếu có) như: đường lối, chủ trương của Đảng; kết quả nghiên cứu, tổng kết lý luận và thực tiễn; cam kết trong điều ước quốc tế có liên quan mà Cộng hòa xã hội chủ nghĩa Việt Nam là thành viên để phù hợp với quy định tại khoản 3, điều 84, Luật Ban hành VBQPPL.</w:t>
            </w:r>
          </w:p>
        </w:tc>
        <w:tc>
          <w:tcPr>
            <w:tcW w:w="6371" w:type="dxa"/>
          </w:tcPr>
          <w:p w:rsidR="001457C8" w:rsidRPr="001457C8" w:rsidRDefault="00F73D5E" w:rsidP="004B581E">
            <w:pPr>
              <w:spacing w:beforeLines="40" w:before="96" w:afterLines="40" w:after="96"/>
              <w:jc w:val="both"/>
              <w:rPr>
                <w:sz w:val="26"/>
                <w:szCs w:val="26"/>
              </w:rPr>
            </w:pPr>
            <w:r>
              <w:rPr>
                <w:sz w:val="26"/>
                <w:szCs w:val="26"/>
              </w:rPr>
              <w:t>Bộ Công Thương</w:t>
            </w:r>
            <w:r w:rsidR="00FD7EE2" w:rsidRPr="001457C8">
              <w:rPr>
                <w:sz w:val="26"/>
                <w:szCs w:val="26"/>
              </w:rPr>
              <w:t xml:space="preserve"> tiếp thu.</w:t>
            </w:r>
          </w:p>
        </w:tc>
      </w:tr>
      <w:tr w:rsidR="004B581E" w:rsidRPr="001457C8" w:rsidTr="007A5B10">
        <w:tc>
          <w:tcPr>
            <w:tcW w:w="15660" w:type="dxa"/>
            <w:gridSpan w:val="4"/>
          </w:tcPr>
          <w:p w:rsidR="004B581E" w:rsidRPr="001457C8" w:rsidRDefault="004B581E" w:rsidP="001457C8">
            <w:pPr>
              <w:spacing w:beforeLines="40" w:before="96" w:afterLines="40" w:after="96"/>
              <w:jc w:val="both"/>
              <w:rPr>
                <w:sz w:val="26"/>
                <w:szCs w:val="26"/>
              </w:rPr>
            </w:pPr>
            <w:r w:rsidRPr="001457C8">
              <w:rPr>
                <w:b/>
                <w:sz w:val="26"/>
                <w:szCs w:val="26"/>
              </w:rPr>
              <w:lastRenderedPageBreak/>
              <w:t>I</w:t>
            </w:r>
            <w:r w:rsidR="001457C8" w:rsidRPr="001457C8">
              <w:rPr>
                <w:b/>
                <w:sz w:val="26"/>
                <w:szCs w:val="26"/>
              </w:rPr>
              <w:t>V</w:t>
            </w:r>
            <w:r w:rsidRPr="001457C8">
              <w:rPr>
                <w:b/>
                <w:sz w:val="26"/>
                <w:szCs w:val="26"/>
              </w:rPr>
              <w:t>. VỀ</w:t>
            </w:r>
            <w:r w:rsidRPr="001457C8">
              <w:rPr>
                <w:sz w:val="26"/>
                <w:szCs w:val="26"/>
              </w:rPr>
              <w:t xml:space="preserve"> </w:t>
            </w:r>
            <w:r w:rsidRPr="001457C8">
              <w:rPr>
                <w:b/>
                <w:sz w:val="26"/>
                <w:szCs w:val="26"/>
              </w:rPr>
              <w:t>DỰ THẢO TỜ TRÌNH CHÍNH PHỦ</w:t>
            </w:r>
          </w:p>
        </w:tc>
      </w:tr>
      <w:tr w:rsidR="004B581E" w:rsidRPr="001457C8" w:rsidTr="00F73D5E">
        <w:tc>
          <w:tcPr>
            <w:tcW w:w="708" w:type="dxa"/>
            <w:vMerge w:val="restart"/>
          </w:tcPr>
          <w:p w:rsidR="004B581E" w:rsidRPr="001457C8" w:rsidRDefault="004B581E" w:rsidP="004B581E">
            <w:pPr>
              <w:spacing w:beforeLines="40" w:before="96" w:afterLines="40" w:after="96"/>
              <w:jc w:val="center"/>
              <w:rPr>
                <w:sz w:val="26"/>
                <w:szCs w:val="26"/>
              </w:rPr>
            </w:pPr>
            <w:r w:rsidRPr="001457C8">
              <w:rPr>
                <w:sz w:val="26"/>
                <w:szCs w:val="26"/>
              </w:rPr>
              <w:t>1</w:t>
            </w:r>
          </w:p>
        </w:tc>
        <w:tc>
          <w:tcPr>
            <w:tcW w:w="2208" w:type="dxa"/>
            <w:vMerge w:val="restart"/>
          </w:tcPr>
          <w:p w:rsidR="004B581E" w:rsidRPr="001457C8" w:rsidRDefault="004B581E" w:rsidP="004B581E">
            <w:pPr>
              <w:spacing w:beforeLines="40" w:before="96" w:afterLines="40" w:after="96"/>
              <w:rPr>
                <w:sz w:val="26"/>
                <w:szCs w:val="26"/>
              </w:rPr>
            </w:pPr>
            <w:r w:rsidRPr="001457C8">
              <w:rPr>
                <w:sz w:val="26"/>
                <w:szCs w:val="26"/>
              </w:rPr>
              <w:t>Vụ Thị trường trong nước</w:t>
            </w:r>
            <w:r w:rsidR="00F73D5E">
              <w:rPr>
                <w:sz w:val="26"/>
                <w:szCs w:val="26"/>
              </w:rPr>
              <w:t xml:space="preserve"> - Bộ Công Thương</w:t>
            </w:r>
          </w:p>
          <w:p w:rsidR="004B581E" w:rsidRPr="001457C8" w:rsidRDefault="004B581E" w:rsidP="004B581E">
            <w:pPr>
              <w:spacing w:beforeLines="40" w:before="96" w:afterLines="40" w:after="96"/>
              <w:rPr>
                <w:sz w:val="26"/>
                <w:szCs w:val="26"/>
              </w:rPr>
            </w:pPr>
            <w:r w:rsidRPr="001457C8">
              <w:rPr>
                <w:sz w:val="26"/>
                <w:szCs w:val="26"/>
              </w:rPr>
              <w:t>(công văn số 1231/TTTN-TH ngày 19/10/2019)</w:t>
            </w:r>
          </w:p>
        </w:tc>
        <w:tc>
          <w:tcPr>
            <w:tcW w:w="6373" w:type="dxa"/>
          </w:tcPr>
          <w:p w:rsidR="004B581E" w:rsidRPr="001457C8" w:rsidRDefault="004B581E" w:rsidP="004B581E">
            <w:pPr>
              <w:spacing w:beforeLines="40" w:before="96" w:afterLines="40" w:after="96"/>
              <w:jc w:val="both"/>
              <w:rPr>
                <w:sz w:val="26"/>
                <w:szCs w:val="26"/>
              </w:rPr>
            </w:pPr>
            <w:r w:rsidRPr="001457C8">
              <w:rPr>
                <w:i/>
                <w:sz w:val="26"/>
                <w:szCs w:val="26"/>
              </w:rPr>
              <w:t>Thứ nhất,</w:t>
            </w:r>
            <w:r w:rsidRPr="001457C8">
              <w:rPr>
                <w:sz w:val="26"/>
                <w:szCs w:val="26"/>
              </w:rPr>
              <w:t xml:space="preserve"> đề nghị làm rõ nội dung các chính sách trên cơ sở làm rõ các vấn đề thực tiễn đặt ra về tiêu chí, điều kiện để xác định và thể hiện trên hàng hóa, bao bì hàng hóa là “sản phẩm của Việt Nam” hoặc “sản xuất tại Việt Nam” hiện nay và định hướng, giải pháp về vấn đề này theo quy định tại khoản 1, Điều 2, Nghị định số 34/2016/NĐ-CP ngày 14/5/2016 của Chính phủ.</w:t>
            </w:r>
          </w:p>
        </w:tc>
        <w:tc>
          <w:tcPr>
            <w:tcW w:w="6371" w:type="dxa"/>
          </w:tcPr>
          <w:p w:rsidR="004B581E" w:rsidRPr="001457C8" w:rsidRDefault="00F73D5E" w:rsidP="004B581E">
            <w:pPr>
              <w:spacing w:beforeLines="40" w:before="96" w:afterLines="40" w:after="96"/>
              <w:jc w:val="both"/>
              <w:rPr>
                <w:sz w:val="26"/>
                <w:szCs w:val="26"/>
              </w:rPr>
            </w:pPr>
            <w:r>
              <w:rPr>
                <w:sz w:val="26"/>
                <w:szCs w:val="26"/>
              </w:rPr>
              <w:t>Bộ Công Thương</w:t>
            </w:r>
            <w:r w:rsidR="00E601B4" w:rsidRPr="001457C8">
              <w:rPr>
                <w:sz w:val="26"/>
                <w:szCs w:val="26"/>
              </w:rPr>
              <w:t xml:space="preserve"> tiếp thu.</w:t>
            </w:r>
          </w:p>
        </w:tc>
      </w:tr>
      <w:tr w:rsidR="004B581E" w:rsidRPr="001457C8" w:rsidTr="00F73D5E">
        <w:tc>
          <w:tcPr>
            <w:tcW w:w="708" w:type="dxa"/>
            <w:vMerge/>
            <w:vAlign w:val="center"/>
          </w:tcPr>
          <w:p w:rsidR="004B581E" w:rsidRPr="001457C8" w:rsidRDefault="004B581E" w:rsidP="004B581E">
            <w:pPr>
              <w:spacing w:beforeLines="40" w:before="96" w:afterLines="40" w:after="96"/>
              <w:jc w:val="center"/>
              <w:rPr>
                <w:sz w:val="26"/>
                <w:szCs w:val="26"/>
              </w:rPr>
            </w:pPr>
          </w:p>
        </w:tc>
        <w:tc>
          <w:tcPr>
            <w:tcW w:w="2208" w:type="dxa"/>
            <w:vMerge/>
            <w:vAlign w:val="center"/>
          </w:tcPr>
          <w:p w:rsidR="004B581E" w:rsidRPr="001457C8" w:rsidRDefault="004B581E" w:rsidP="004B581E">
            <w:pPr>
              <w:spacing w:beforeLines="40" w:before="96" w:afterLines="40" w:after="96"/>
              <w:rPr>
                <w:sz w:val="26"/>
                <w:szCs w:val="26"/>
              </w:rPr>
            </w:pPr>
          </w:p>
        </w:tc>
        <w:tc>
          <w:tcPr>
            <w:tcW w:w="6373" w:type="dxa"/>
          </w:tcPr>
          <w:p w:rsidR="004B581E" w:rsidRPr="001457C8" w:rsidRDefault="004B581E" w:rsidP="004B581E">
            <w:pPr>
              <w:spacing w:beforeLines="40" w:before="96" w:afterLines="40" w:after="96"/>
              <w:jc w:val="both"/>
              <w:rPr>
                <w:sz w:val="26"/>
                <w:szCs w:val="26"/>
              </w:rPr>
            </w:pPr>
            <w:r w:rsidRPr="001457C8">
              <w:rPr>
                <w:i/>
                <w:sz w:val="26"/>
                <w:szCs w:val="26"/>
              </w:rPr>
              <w:t>Thứ hai,</w:t>
            </w:r>
            <w:r w:rsidRPr="001457C8">
              <w:rPr>
                <w:sz w:val="26"/>
                <w:szCs w:val="26"/>
              </w:rPr>
              <w:t xml:space="preserve"> đề nghị bổ sung, làm rõ đối tượng, phạm vi điều chỉnh của Nghị định trong dự thảo Tờ trình theo quy định tại khoản 1, điều 87, Luật Ban hành VBQPPL.</w:t>
            </w:r>
          </w:p>
        </w:tc>
        <w:tc>
          <w:tcPr>
            <w:tcW w:w="6371" w:type="dxa"/>
          </w:tcPr>
          <w:p w:rsidR="004B581E" w:rsidRPr="001457C8" w:rsidRDefault="00F73D5E" w:rsidP="004B581E">
            <w:pPr>
              <w:spacing w:beforeLines="40" w:before="96" w:afterLines="40" w:after="96"/>
              <w:rPr>
                <w:sz w:val="26"/>
                <w:szCs w:val="26"/>
              </w:rPr>
            </w:pPr>
            <w:r>
              <w:rPr>
                <w:sz w:val="26"/>
                <w:szCs w:val="26"/>
              </w:rPr>
              <w:t>Bộ Công Thương</w:t>
            </w:r>
            <w:r w:rsidR="00E601B4" w:rsidRPr="001457C8">
              <w:rPr>
                <w:sz w:val="26"/>
                <w:szCs w:val="26"/>
              </w:rPr>
              <w:t xml:space="preserve"> tiếp thu.</w:t>
            </w:r>
          </w:p>
        </w:tc>
      </w:tr>
      <w:tr w:rsidR="004B581E" w:rsidRPr="001457C8" w:rsidTr="00F73D5E">
        <w:trPr>
          <w:trHeight w:val="376"/>
        </w:trPr>
        <w:tc>
          <w:tcPr>
            <w:tcW w:w="708" w:type="dxa"/>
            <w:vAlign w:val="center"/>
          </w:tcPr>
          <w:p w:rsidR="004B581E" w:rsidRPr="001457C8" w:rsidRDefault="004B581E" w:rsidP="004B581E">
            <w:pPr>
              <w:spacing w:beforeLines="40" w:before="96" w:afterLines="40" w:after="96"/>
              <w:jc w:val="center"/>
              <w:rPr>
                <w:sz w:val="26"/>
                <w:szCs w:val="26"/>
              </w:rPr>
            </w:pPr>
            <w:r w:rsidRPr="001457C8">
              <w:rPr>
                <w:sz w:val="26"/>
                <w:szCs w:val="26"/>
              </w:rPr>
              <w:t>2</w:t>
            </w:r>
          </w:p>
        </w:tc>
        <w:tc>
          <w:tcPr>
            <w:tcW w:w="2208" w:type="dxa"/>
            <w:vAlign w:val="center"/>
          </w:tcPr>
          <w:p w:rsidR="004B581E" w:rsidRPr="001457C8" w:rsidRDefault="004B581E" w:rsidP="004B581E">
            <w:pPr>
              <w:spacing w:beforeLines="40" w:before="96" w:afterLines="40" w:after="96"/>
              <w:rPr>
                <w:sz w:val="26"/>
                <w:szCs w:val="26"/>
              </w:rPr>
            </w:pPr>
            <w:r w:rsidRPr="001457C8">
              <w:rPr>
                <w:sz w:val="26"/>
                <w:szCs w:val="26"/>
              </w:rPr>
              <w:t>Vụ Pháp chế</w:t>
            </w:r>
            <w:r w:rsidR="00F73D5E">
              <w:rPr>
                <w:sz w:val="26"/>
                <w:szCs w:val="26"/>
              </w:rPr>
              <w:t xml:space="preserve"> - Bộ Công Thương</w:t>
            </w:r>
            <w:r w:rsidRPr="001457C8">
              <w:rPr>
                <w:sz w:val="26"/>
                <w:szCs w:val="26"/>
              </w:rPr>
              <w:t xml:space="preserve"> (công văn số 1764/PC-XDPL ngày 20/10/2020)</w:t>
            </w:r>
          </w:p>
        </w:tc>
        <w:tc>
          <w:tcPr>
            <w:tcW w:w="6373" w:type="dxa"/>
            <w:vAlign w:val="center"/>
          </w:tcPr>
          <w:p w:rsidR="004B581E" w:rsidRPr="001457C8" w:rsidRDefault="004B581E" w:rsidP="00BB4537">
            <w:pPr>
              <w:spacing w:beforeLines="40" w:before="96" w:afterLines="40" w:after="96"/>
              <w:rPr>
                <w:sz w:val="26"/>
                <w:szCs w:val="26"/>
              </w:rPr>
            </w:pPr>
            <w:r w:rsidRPr="001457C8">
              <w:rPr>
                <w:sz w:val="26"/>
                <w:szCs w:val="26"/>
              </w:rPr>
              <w:t>Đề nghị làm rõ hơn việc xây dựng Nghị định đáp ứng yêu cầu tại khoản 2, Điều 19 Luật Ban hành VBQPPL tại Mục II.1.</w:t>
            </w:r>
          </w:p>
        </w:tc>
        <w:tc>
          <w:tcPr>
            <w:tcW w:w="6371" w:type="dxa"/>
          </w:tcPr>
          <w:p w:rsidR="004B581E" w:rsidRPr="001457C8" w:rsidRDefault="00F73D5E" w:rsidP="004B581E">
            <w:pPr>
              <w:spacing w:beforeLines="40" w:before="96" w:afterLines="40" w:after="96"/>
              <w:rPr>
                <w:sz w:val="26"/>
                <w:szCs w:val="26"/>
              </w:rPr>
            </w:pPr>
            <w:r>
              <w:rPr>
                <w:sz w:val="26"/>
                <w:szCs w:val="26"/>
              </w:rPr>
              <w:t>Bộ Công Thương</w:t>
            </w:r>
            <w:r w:rsidR="00E601B4" w:rsidRPr="001457C8">
              <w:rPr>
                <w:sz w:val="26"/>
                <w:szCs w:val="26"/>
              </w:rPr>
              <w:t xml:space="preserve"> tiếp thu.</w:t>
            </w:r>
          </w:p>
        </w:tc>
      </w:tr>
      <w:tr w:rsidR="00E355D3" w:rsidRPr="001457C8" w:rsidTr="00F73D5E">
        <w:trPr>
          <w:trHeight w:val="376"/>
        </w:trPr>
        <w:tc>
          <w:tcPr>
            <w:tcW w:w="708" w:type="dxa"/>
            <w:vMerge w:val="restart"/>
            <w:vAlign w:val="center"/>
          </w:tcPr>
          <w:p w:rsidR="00E355D3" w:rsidRDefault="00E355D3" w:rsidP="004B581E">
            <w:pPr>
              <w:spacing w:beforeLines="40" w:before="96" w:afterLines="40" w:after="96"/>
              <w:jc w:val="center"/>
              <w:rPr>
                <w:sz w:val="26"/>
                <w:szCs w:val="26"/>
              </w:rPr>
            </w:pPr>
            <w:r>
              <w:rPr>
                <w:sz w:val="26"/>
                <w:szCs w:val="26"/>
              </w:rPr>
              <w:t>3</w:t>
            </w:r>
          </w:p>
        </w:tc>
        <w:tc>
          <w:tcPr>
            <w:tcW w:w="2208" w:type="dxa"/>
            <w:vMerge w:val="restart"/>
            <w:vAlign w:val="center"/>
          </w:tcPr>
          <w:p w:rsidR="00E355D3" w:rsidRDefault="00E355D3" w:rsidP="004B581E">
            <w:pPr>
              <w:spacing w:beforeLines="40" w:before="96" w:afterLines="40" w:after="96"/>
              <w:rPr>
                <w:sz w:val="26"/>
                <w:szCs w:val="26"/>
              </w:rPr>
            </w:pPr>
            <w:r>
              <w:rPr>
                <w:sz w:val="26"/>
                <w:szCs w:val="26"/>
              </w:rPr>
              <w:t>Tổng cục Quản lý thị trường - Bộ Công Thương (công văn số 2298/TCQLTT-</w:t>
            </w:r>
            <w:r>
              <w:rPr>
                <w:sz w:val="26"/>
                <w:szCs w:val="26"/>
              </w:rPr>
              <w:lastRenderedPageBreak/>
              <w:t>CSPC ngày 20/10/2020)</w:t>
            </w:r>
          </w:p>
        </w:tc>
        <w:tc>
          <w:tcPr>
            <w:tcW w:w="6373" w:type="dxa"/>
            <w:vAlign w:val="center"/>
          </w:tcPr>
          <w:p w:rsidR="00E355D3" w:rsidRDefault="00E355D3" w:rsidP="00BB4537">
            <w:pPr>
              <w:spacing w:beforeLines="40" w:before="96" w:afterLines="40" w:after="96"/>
              <w:rPr>
                <w:sz w:val="26"/>
                <w:szCs w:val="26"/>
              </w:rPr>
            </w:pPr>
            <w:r>
              <w:rPr>
                <w:sz w:val="26"/>
                <w:szCs w:val="26"/>
              </w:rPr>
              <w:lastRenderedPageBreak/>
              <w:t>Dự thảo hồ sơ sử dụng nhiều thuật ngữ chưa có sự phân biệt rõ ràng như: xuất xứ Việt Nam, sản xuất tại Việt Nam, hàng hóa của Việt Nam, sản phẩm của Việt Nam, hàng hóa có nguồn gốc Việt Nam. Đề nghị làm rõ nội hàm các thuật ngữ nêu trên</w:t>
            </w:r>
          </w:p>
        </w:tc>
        <w:tc>
          <w:tcPr>
            <w:tcW w:w="6371" w:type="dxa"/>
          </w:tcPr>
          <w:p w:rsidR="00E355D3" w:rsidRDefault="00E355D3" w:rsidP="004B581E">
            <w:pPr>
              <w:spacing w:beforeLines="40" w:before="96" w:afterLines="40" w:after="96"/>
              <w:rPr>
                <w:sz w:val="26"/>
                <w:szCs w:val="26"/>
              </w:rPr>
            </w:pPr>
            <w:r>
              <w:rPr>
                <w:sz w:val="26"/>
                <w:szCs w:val="26"/>
              </w:rPr>
              <w:t xml:space="preserve">Đây là những thuật ngữ dự kiến sẽ được làm rõ và quy định về cách xác định tại dự thảo Nghị định “Sản xuất tại Việt Nam” </w:t>
            </w:r>
            <w:bookmarkStart w:id="0" w:name="_GoBack"/>
            <w:bookmarkEnd w:id="0"/>
            <w:r>
              <w:rPr>
                <w:sz w:val="26"/>
                <w:szCs w:val="26"/>
              </w:rPr>
              <w:t>trong giai đoạn sau này.</w:t>
            </w:r>
          </w:p>
        </w:tc>
      </w:tr>
      <w:tr w:rsidR="00E355D3" w:rsidRPr="001457C8" w:rsidTr="00F73D5E">
        <w:trPr>
          <w:trHeight w:val="376"/>
        </w:trPr>
        <w:tc>
          <w:tcPr>
            <w:tcW w:w="708" w:type="dxa"/>
            <w:vMerge/>
            <w:vAlign w:val="center"/>
          </w:tcPr>
          <w:p w:rsidR="00E355D3" w:rsidRPr="001457C8" w:rsidRDefault="00E355D3" w:rsidP="004B581E">
            <w:pPr>
              <w:spacing w:beforeLines="40" w:before="96" w:afterLines="40" w:after="96"/>
              <w:jc w:val="center"/>
              <w:rPr>
                <w:sz w:val="26"/>
                <w:szCs w:val="26"/>
              </w:rPr>
            </w:pPr>
          </w:p>
        </w:tc>
        <w:tc>
          <w:tcPr>
            <w:tcW w:w="2208" w:type="dxa"/>
            <w:vMerge/>
            <w:vAlign w:val="center"/>
          </w:tcPr>
          <w:p w:rsidR="00E355D3" w:rsidRPr="001457C8" w:rsidRDefault="00E355D3" w:rsidP="004B581E">
            <w:pPr>
              <w:spacing w:beforeLines="40" w:before="96" w:afterLines="40" w:after="96"/>
              <w:rPr>
                <w:sz w:val="26"/>
                <w:szCs w:val="26"/>
              </w:rPr>
            </w:pPr>
          </w:p>
        </w:tc>
        <w:tc>
          <w:tcPr>
            <w:tcW w:w="6373" w:type="dxa"/>
            <w:vAlign w:val="center"/>
          </w:tcPr>
          <w:p w:rsidR="00E355D3" w:rsidRPr="001457C8" w:rsidRDefault="00E355D3" w:rsidP="00BB4537">
            <w:pPr>
              <w:spacing w:beforeLines="40" w:before="96" w:afterLines="40" w:after="96"/>
              <w:rPr>
                <w:sz w:val="26"/>
                <w:szCs w:val="26"/>
              </w:rPr>
            </w:pPr>
            <w:r>
              <w:rPr>
                <w:sz w:val="26"/>
                <w:szCs w:val="26"/>
              </w:rPr>
              <w:t xml:space="preserve">Tại mục 2 (Mục đích), phần II: đề nghị bổ sung nội dung </w:t>
            </w:r>
            <w:r w:rsidRPr="006673F4">
              <w:rPr>
                <w:i/>
                <w:sz w:val="26"/>
                <w:szCs w:val="26"/>
              </w:rPr>
              <w:t>“là căn cứ để lực lượng chức năng xử lý khi xảy ra xung đột, khiếu nại”</w:t>
            </w:r>
          </w:p>
        </w:tc>
        <w:tc>
          <w:tcPr>
            <w:tcW w:w="6371" w:type="dxa"/>
          </w:tcPr>
          <w:p w:rsidR="00E355D3" w:rsidRPr="00033E37" w:rsidRDefault="00E355D3" w:rsidP="004B581E">
            <w:pPr>
              <w:spacing w:beforeLines="40" w:before="96" w:afterLines="40" w:after="96"/>
              <w:rPr>
                <w:sz w:val="26"/>
                <w:szCs w:val="26"/>
              </w:rPr>
            </w:pPr>
            <w:r>
              <w:rPr>
                <w:sz w:val="26"/>
                <w:szCs w:val="26"/>
              </w:rPr>
              <w:t xml:space="preserve">Tại phần Mục đích đã nêu </w:t>
            </w:r>
            <w:r w:rsidRPr="00033E37">
              <w:rPr>
                <w:i/>
                <w:sz w:val="26"/>
                <w:szCs w:val="26"/>
              </w:rPr>
              <w:t xml:space="preserve">“Xây dựng bộ tiêu chí để giúp các doanh nghiệp cũng như cơ quan quản lý nhà nước xác định được sản phẩm, hàng hóa của Việt Nam hoặc sản xuất Việt Nam…” </w:t>
            </w:r>
            <w:r>
              <w:rPr>
                <w:sz w:val="26"/>
                <w:szCs w:val="26"/>
              </w:rPr>
              <w:t>đã bao hàm nội dung mà đơn vị đề nghị bổ sung.</w:t>
            </w:r>
          </w:p>
        </w:tc>
      </w:tr>
      <w:tr w:rsidR="004B581E" w:rsidRPr="001457C8" w:rsidTr="00F73D5E">
        <w:trPr>
          <w:trHeight w:val="1205"/>
        </w:trPr>
        <w:tc>
          <w:tcPr>
            <w:tcW w:w="708" w:type="dxa"/>
            <w:vAlign w:val="center"/>
          </w:tcPr>
          <w:p w:rsidR="004B581E" w:rsidRPr="001457C8" w:rsidRDefault="006673F4" w:rsidP="004B581E">
            <w:pPr>
              <w:spacing w:beforeLines="40" w:before="96" w:afterLines="40" w:after="96"/>
              <w:jc w:val="center"/>
              <w:rPr>
                <w:sz w:val="26"/>
                <w:szCs w:val="26"/>
              </w:rPr>
            </w:pPr>
            <w:r>
              <w:rPr>
                <w:sz w:val="26"/>
                <w:szCs w:val="26"/>
              </w:rPr>
              <w:lastRenderedPageBreak/>
              <w:t>4</w:t>
            </w:r>
          </w:p>
        </w:tc>
        <w:tc>
          <w:tcPr>
            <w:tcW w:w="2208" w:type="dxa"/>
            <w:vAlign w:val="center"/>
          </w:tcPr>
          <w:p w:rsidR="004B581E" w:rsidRPr="001457C8" w:rsidRDefault="004B581E" w:rsidP="006673F4">
            <w:pPr>
              <w:spacing w:beforeLines="40" w:before="96" w:afterLines="40" w:after="96"/>
              <w:rPr>
                <w:sz w:val="26"/>
                <w:szCs w:val="26"/>
              </w:rPr>
            </w:pPr>
            <w:r w:rsidRPr="001457C8">
              <w:rPr>
                <w:sz w:val="26"/>
                <w:szCs w:val="26"/>
              </w:rPr>
              <w:t>Bộ Tư pháp (công văn số</w:t>
            </w:r>
            <w:r w:rsidR="006673F4">
              <w:rPr>
                <w:sz w:val="26"/>
                <w:szCs w:val="26"/>
              </w:rPr>
              <w:t xml:space="preserve"> 3864/BTP-PLDSKT ngày 19/</w:t>
            </w:r>
            <w:r w:rsidRPr="001457C8">
              <w:rPr>
                <w:sz w:val="26"/>
                <w:szCs w:val="26"/>
              </w:rPr>
              <w:t>10</w:t>
            </w:r>
            <w:r w:rsidR="006673F4">
              <w:rPr>
                <w:sz w:val="26"/>
                <w:szCs w:val="26"/>
              </w:rPr>
              <w:t>/</w:t>
            </w:r>
            <w:r w:rsidRPr="001457C8">
              <w:rPr>
                <w:sz w:val="26"/>
                <w:szCs w:val="26"/>
              </w:rPr>
              <w:t>2020)</w:t>
            </w:r>
          </w:p>
        </w:tc>
        <w:tc>
          <w:tcPr>
            <w:tcW w:w="6373" w:type="dxa"/>
          </w:tcPr>
          <w:p w:rsidR="004B581E" w:rsidRDefault="004B581E" w:rsidP="004B581E">
            <w:pPr>
              <w:spacing w:beforeLines="40" w:before="96" w:afterLines="40" w:after="96"/>
              <w:jc w:val="both"/>
              <w:rPr>
                <w:sz w:val="26"/>
                <w:szCs w:val="26"/>
              </w:rPr>
            </w:pPr>
            <w:r w:rsidRPr="001457C8">
              <w:rPr>
                <w:sz w:val="26"/>
                <w:szCs w:val="26"/>
              </w:rPr>
              <w:t>Phần III mục 2 dự thảo Tờ trình đề cập đến 02 chính sách dự kiến quy định trong dự thảo Nghị định. Theo quy định tại khoản 1, Điều 87, Luật Ban hành VBQPPL, tờ trình đề nghị xây dựng Nghị định phải nêu rõ “mục tiêu, nội dung chính sách trong nghị định, các giải pháp để thực hiện chính sách đã được lựa chọn và lý do của việc lựa chọn”. Tuy nhiên, dự thảo Tờ trình chưa làm rõ các nội dung này. Ngoài ra, đề nghị làm rõ phạm vi điều chỉnh và đối tượng áp dụng của nghị định tại Dự thảo Tờ trình Chính phủ.</w:t>
            </w:r>
          </w:p>
          <w:p w:rsidR="001457C8" w:rsidRPr="001457C8" w:rsidRDefault="001457C8" w:rsidP="004B581E">
            <w:pPr>
              <w:spacing w:beforeLines="40" w:before="96" w:afterLines="40" w:after="96"/>
              <w:jc w:val="both"/>
              <w:rPr>
                <w:sz w:val="26"/>
                <w:szCs w:val="26"/>
              </w:rPr>
            </w:pPr>
          </w:p>
        </w:tc>
        <w:tc>
          <w:tcPr>
            <w:tcW w:w="6371" w:type="dxa"/>
          </w:tcPr>
          <w:p w:rsidR="004B581E" w:rsidRPr="001457C8" w:rsidRDefault="00F73D5E" w:rsidP="00FD7EE2">
            <w:pPr>
              <w:spacing w:beforeLines="40" w:before="96" w:afterLines="40" w:after="96"/>
              <w:rPr>
                <w:sz w:val="26"/>
                <w:szCs w:val="26"/>
              </w:rPr>
            </w:pPr>
            <w:r>
              <w:rPr>
                <w:sz w:val="26"/>
                <w:szCs w:val="26"/>
              </w:rPr>
              <w:t>Bộ Công Thương</w:t>
            </w:r>
            <w:r w:rsidR="00FD7EE2">
              <w:rPr>
                <w:sz w:val="26"/>
                <w:szCs w:val="26"/>
              </w:rPr>
              <w:t xml:space="preserve"> tiếp thu.</w:t>
            </w:r>
          </w:p>
        </w:tc>
      </w:tr>
      <w:tr w:rsidR="004B581E" w:rsidRPr="001457C8" w:rsidTr="008661AE">
        <w:trPr>
          <w:trHeight w:val="413"/>
        </w:trPr>
        <w:tc>
          <w:tcPr>
            <w:tcW w:w="15660" w:type="dxa"/>
            <w:gridSpan w:val="4"/>
            <w:vAlign w:val="center"/>
          </w:tcPr>
          <w:p w:rsidR="004B581E" w:rsidRPr="001457C8" w:rsidRDefault="00BB4537" w:rsidP="00BB4537">
            <w:pPr>
              <w:spacing w:beforeLines="40" w:before="96" w:afterLines="40" w:after="96"/>
              <w:rPr>
                <w:sz w:val="26"/>
                <w:szCs w:val="26"/>
              </w:rPr>
            </w:pPr>
            <w:r w:rsidRPr="001457C8">
              <w:rPr>
                <w:b/>
                <w:sz w:val="26"/>
                <w:szCs w:val="26"/>
              </w:rPr>
              <w:t>V</w:t>
            </w:r>
            <w:r w:rsidR="004B581E" w:rsidRPr="001457C8">
              <w:rPr>
                <w:b/>
                <w:sz w:val="26"/>
                <w:szCs w:val="26"/>
              </w:rPr>
              <w:t>. VỀ DỰ THẢO ĐỀ CƯƠNG XÂY DỰNG NGHỊ ĐỊNH</w:t>
            </w:r>
          </w:p>
        </w:tc>
      </w:tr>
      <w:tr w:rsidR="004B581E" w:rsidRPr="001457C8" w:rsidTr="00F73D5E">
        <w:tc>
          <w:tcPr>
            <w:tcW w:w="708" w:type="dxa"/>
          </w:tcPr>
          <w:p w:rsidR="004B581E" w:rsidRPr="001457C8" w:rsidRDefault="004B581E" w:rsidP="004B581E">
            <w:pPr>
              <w:spacing w:beforeLines="40" w:before="96" w:afterLines="40" w:after="96"/>
              <w:jc w:val="center"/>
              <w:rPr>
                <w:sz w:val="26"/>
                <w:szCs w:val="26"/>
              </w:rPr>
            </w:pPr>
            <w:r w:rsidRPr="001457C8">
              <w:rPr>
                <w:sz w:val="26"/>
                <w:szCs w:val="26"/>
              </w:rPr>
              <w:t>1</w:t>
            </w:r>
          </w:p>
        </w:tc>
        <w:tc>
          <w:tcPr>
            <w:tcW w:w="2208" w:type="dxa"/>
          </w:tcPr>
          <w:p w:rsidR="004B581E" w:rsidRPr="001457C8" w:rsidRDefault="004B581E" w:rsidP="004B581E">
            <w:pPr>
              <w:spacing w:beforeLines="40" w:before="96" w:afterLines="40" w:after="96"/>
              <w:rPr>
                <w:sz w:val="26"/>
                <w:szCs w:val="26"/>
              </w:rPr>
            </w:pPr>
            <w:r w:rsidRPr="001457C8">
              <w:rPr>
                <w:sz w:val="26"/>
                <w:szCs w:val="26"/>
              </w:rPr>
              <w:t>Vụ Thị trường trong nước</w:t>
            </w:r>
            <w:r w:rsidR="00F73D5E">
              <w:rPr>
                <w:sz w:val="26"/>
                <w:szCs w:val="26"/>
              </w:rPr>
              <w:t xml:space="preserve"> - Bộ Công Thương</w:t>
            </w:r>
          </w:p>
          <w:p w:rsidR="004B581E" w:rsidRPr="001457C8" w:rsidRDefault="004B581E" w:rsidP="004B581E">
            <w:pPr>
              <w:spacing w:beforeLines="40" w:before="96" w:afterLines="40" w:after="96"/>
              <w:rPr>
                <w:sz w:val="26"/>
                <w:szCs w:val="26"/>
              </w:rPr>
            </w:pPr>
            <w:r w:rsidRPr="001457C8">
              <w:rPr>
                <w:sz w:val="26"/>
                <w:szCs w:val="26"/>
              </w:rPr>
              <w:t>(công văn số 1231/TTTN-TH ngày 19/10/2019)</w:t>
            </w:r>
          </w:p>
        </w:tc>
        <w:tc>
          <w:tcPr>
            <w:tcW w:w="6373" w:type="dxa"/>
          </w:tcPr>
          <w:p w:rsidR="004B581E" w:rsidRPr="001457C8" w:rsidRDefault="004B581E" w:rsidP="004B581E">
            <w:pPr>
              <w:spacing w:beforeLines="40" w:before="96" w:afterLines="40" w:after="96"/>
              <w:jc w:val="both"/>
              <w:rPr>
                <w:sz w:val="26"/>
                <w:szCs w:val="26"/>
              </w:rPr>
            </w:pPr>
            <w:r w:rsidRPr="001457C8">
              <w:rPr>
                <w:sz w:val="26"/>
                <w:szCs w:val="26"/>
              </w:rPr>
              <w:t>Đề nghị nghiên cứu, tham khảo thêm kinh nghiệm của các đơn vị thuộc Bộ và của các Bộ, Ngành về việc xây dựng Đề cương xây dựng Nghị định, qua nghiên cứu, Vụ Thị trường trong nước cho rằng Đề cương xây dựng Nghị định cần thể hiện thành các chương, điều, khoản, điểm cụ thể hơn.</w:t>
            </w:r>
          </w:p>
        </w:tc>
        <w:tc>
          <w:tcPr>
            <w:tcW w:w="6371" w:type="dxa"/>
          </w:tcPr>
          <w:p w:rsidR="004B581E" w:rsidRPr="001457C8" w:rsidRDefault="00F73D5E" w:rsidP="004B581E">
            <w:pPr>
              <w:spacing w:beforeLines="40" w:before="96" w:afterLines="40" w:after="96"/>
              <w:jc w:val="both"/>
              <w:rPr>
                <w:sz w:val="26"/>
                <w:szCs w:val="26"/>
              </w:rPr>
            </w:pPr>
            <w:r>
              <w:rPr>
                <w:sz w:val="26"/>
                <w:szCs w:val="26"/>
              </w:rPr>
              <w:t>Bộ Công Thương tiếp thu.</w:t>
            </w:r>
          </w:p>
        </w:tc>
      </w:tr>
      <w:tr w:rsidR="004B581E" w:rsidRPr="001457C8" w:rsidTr="00F73D5E">
        <w:tc>
          <w:tcPr>
            <w:tcW w:w="708" w:type="dxa"/>
            <w:vAlign w:val="center"/>
          </w:tcPr>
          <w:p w:rsidR="004B581E" w:rsidRPr="001457C8" w:rsidRDefault="004B581E" w:rsidP="004B581E">
            <w:pPr>
              <w:spacing w:beforeLines="40" w:before="96" w:afterLines="40" w:after="96"/>
              <w:jc w:val="center"/>
              <w:rPr>
                <w:sz w:val="26"/>
                <w:szCs w:val="26"/>
              </w:rPr>
            </w:pPr>
            <w:r w:rsidRPr="001457C8">
              <w:rPr>
                <w:sz w:val="26"/>
                <w:szCs w:val="26"/>
              </w:rPr>
              <w:t>2</w:t>
            </w:r>
          </w:p>
        </w:tc>
        <w:tc>
          <w:tcPr>
            <w:tcW w:w="2208" w:type="dxa"/>
            <w:vAlign w:val="center"/>
          </w:tcPr>
          <w:p w:rsidR="001457C8" w:rsidRPr="001457C8" w:rsidRDefault="004B581E" w:rsidP="004B581E">
            <w:pPr>
              <w:spacing w:beforeLines="40" w:before="96" w:afterLines="40" w:after="96"/>
              <w:rPr>
                <w:sz w:val="26"/>
                <w:szCs w:val="26"/>
              </w:rPr>
            </w:pPr>
            <w:r w:rsidRPr="001457C8">
              <w:rPr>
                <w:sz w:val="26"/>
                <w:szCs w:val="26"/>
              </w:rPr>
              <w:t>Vụ Pháp chế</w:t>
            </w:r>
            <w:r w:rsidR="00F73D5E">
              <w:rPr>
                <w:sz w:val="26"/>
                <w:szCs w:val="26"/>
              </w:rPr>
              <w:t xml:space="preserve"> - Bộ Công Thương</w:t>
            </w:r>
            <w:r w:rsidRPr="001457C8">
              <w:rPr>
                <w:sz w:val="26"/>
                <w:szCs w:val="26"/>
              </w:rPr>
              <w:t xml:space="preserve"> (công văn số </w:t>
            </w:r>
            <w:r w:rsidRPr="001457C8">
              <w:rPr>
                <w:sz w:val="26"/>
                <w:szCs w:val="26"/>
              </w:rPr>
              <w:lastRenderedPageBreak/>
              <w:t>1764/PC-XDPL ngày 20/10/2020)</w:t>
            </w:r>
          </w:p>
        </w:tc>
        <w:tc>
          <w:tcPr>
            <w:tcW w:w="6373" w:type="dxa"/>
          </w:tcPr>
          <w:p w:rsidR="004B581E" w:rsidRPr="001457C8" w:rsidRDefault="004B581E" w:rsidP="004B581E">
            <w:pPr>
              <w:spacing w:beforeLines="40" w:before="96" w:afterLines="40" w:after="96"/>
              <w:jc w:val="both"/>
              <w:rPr>
                <w:sz w:val="26"/>
                <w:szCs w:val="26"/>
              </w:rPr>
            </w:pPr>
            <w:r w:rsidRPr="001457C8">
              <w:rPr>
                <w:sz w:val="26"/>
                <w:szCs w:val="26"/>
              </w:rPr>
              <w:lastRenderedPageBreak/>
              <w:t>Đề nghị bỏ phần Mục tiêu và Định hướng xây dựng Nghị định vì 2 nội dung này đã được đề cập trong dự thảo Tờ trình Chính phủ.</w:t>
            </w:r>
          </w:p>
        </w:tc>
        <w:tc>
          <w:tcPr>
            <w:tcW w:w="6371" w:type="dxa"/>
          </w:tcPr>
          <w:p w:rsidR="004B581E" w:rsidRPr="001457C8" w:rsidRDefault="00F73D5E" w:rsidP="004B581E">
            <w:pPr>
              <w:spacing w:beforeLines="40" w:before="96" w:afterLines="40" w:after="96"/>
              <w:jc w:val="both"/>
              <w:rPr>
                <w:sz w:val="26"/>
                <w:szCs w:val="26"/>
              </w:rPr>
            </w:pPr>
            <w:r>
              <w:rPr>
                <w:sz w:val="26"/>
                <w:szCs w:val="26"/>
              </w:rPr>
              <w:t>Bộ Công Thương tiếp thu.</w:t>
            </w:r>
          </w:p>
        </w:tc>
      </w:tr>
      <w:tr w:rsidR="00077C72" w:rsidRPr="001457C8" w:rsidTr="00F73D5E">
        <w:tc>
          <w:tcPr>
            <w:tcW w:w="708" w:type="dxa"/>
            <w:vAlign w:val="center"/>
          </w:tcPr>
          <w:p w:rsidR="00077C72" w:rsidRPr="001457C8" w:rsidRDefault="00077C72" w:rsidP="004B581E">
            <w:pPr>
              <w:spacing w:beforeLines="40" w:before="96" w:afterLines="40" w:after="96"/>
              <w:jc w:val="center"/>
              <w:rPr>
                <w:sz w:val="26"/>
                <w:szCs w:val="26"/>
              </w:rPr>
            </w:pPr>
            <w:r>
              <w:rPr>
                <w:sz w:val="26"/>
                <w:szCs w:val="26"/>
              </w:rPr>
              <w:lastRenderedPageBreak/>
              <w:t>3</w:t>
            </w:r>
          </w:p>
        </w:tc>
        <w:tc>
          <w:tcPr>
            <w:tcW w:w="2208" w:type="dxa"/>
            <w:vMerge w:val="restart"/>
            <w:vAlign w:val="center"/>
          </w:tcPr>
          <w:p w:rsidR="00077C72" w:rsidRPr="001457C8" w:rsidRDefault="00077C72" w:rsidP="004B581E">
            <w:pPr>
              <w:spacing w:beforeLines="40" w:before="96" w:afterLines="40" w:after="96"/>
              <w:rPr>
                <w:sz w:val="26"/>
                <w:szCs w:val="26"/>
              </w:rPr>
            </w:pPr>
            <w:r>
              <w:rPr>
                <w:sz w:val="26"/>
                <w:szCs w:val="26"/>
              </w:rPr>
              <w:t>Tổng cục Quản lý thị trường - Bộ Công Thương (công văn số 2298/TCQLTT-CSPC ngày 20/10/2020)</w:t>
            </w:r>
          </w:p>
        </w:tc>
        <w:tc>
          <w:tcPr>
            <w:tcW w:w="6373" w:type="dxa"/>
          </w:tcPr>
          <w:p w:rsidR="00077C72" w:rsidRPr="001457C8" w:rsidRDefault="00077C72" w:rsidP="004B581E">
            <w:pPr>
              <w:spacing w:beforeLines="40" w:before="96" w:afterLines="40" w:after="96"/>
              <w:jc w:val="both"/>
              <w:rPr>
                <w:sz w:val="26"/>
                <w:szCs w:val="26"/>
              </w:rPr>
            </w:pPr>
            <w:r>
              <w:rPr>
                <w:sz w:val="26"/>
                <w:szCs w:val="26"/>
              </w:rPr>
              <w:t>Tại điểm c, mục 2, phần I: đề nghị quy định nội dung về cơ chế giám sát, quản lý của cơ quan chức năng</w:t>
            </w:r>
          </w:p>
        </w:tc>
        <w:tc>
          <w:tcPr>
            <w:tcW w:w="6371" w:type="dxa"/>
          </w:tcPr>
          <w:p w:rsidR="00077C72" w:rsidRDefault="00077C72" w:rsidP="004B581E">
            <w:pPr>
              <w:spacing w:beforeLines="40" w:before="96" w:afterLines="40" w:after="96"/>
              <w:jc w:val="both"/>
              <w:rPr>
                <w:sz w:val="26"/>
                <w:szCs w:val="26"/>
              </w:rPr>
            </w:pPr>
            <w:r>
              <w:rPr>
                <w:sz w:val="26"/>
                <w:szCs w:val="26"/>
              </w:rPr>
              <w:t>Bộ Công Thương tiếp thu.</w:t>
            </w:r>
          </w:p>
        </w:tc>
      </w:tr>
      <w:tr w:rsidR="00077C72" w:rsidRPr="001457C8" w:rsidTr="00F73D5E">
        <w:tc>
          <w:tcPr>
            <w:tcW w:w="708" w:type="dxa"/>
            <w:vMerge w:val="restart"/>
            <w:vAlign w:val="center"/>
          </w:tcPr>
          <w:p w:rsidR="00077C72" w:rsidRDefault="00077C72" w:rsidP="00077C72">
            <w:pPr>
              <w:spacing w:beforeLines="40" w:before="96" w:afterLines="40" w:after="96"/>
              <w:jc w:val="center"/>
              <w:rPr>
                <w:sz w:val="26"/>
                <w:szCs w:val="26"/>
              </w:rPr>
            </w:pPr>
          </w:p>
        </w:tc>
        <w:tc>
          <w:tcPr>
            <w:tcW w:w="2208" w:type="dxa"/>
            <w:vMerge/>
            <w:vAlign w:val="center"/>
          </w:tcPr>
          <w:p w:rsidR="00077C72" w:rsidRDefault="00077C72" w:rsidP="00077C72">
            <w:pPr>
              <w:spacing w:beforeLines="40" w:before="96" w:afterLines="40" w:after="96"/>
              <w:rPr>
                <w:sz w:val="26"/>
                <w:szCs w:val="26"/>
              </w:rPr>
            </w:pPr>
          </w:p>
        </w:tc>
        <w:tc>
          <w:tcPr>
            <w:tcW w:w="6373" w:type="dxa"/>
          </w:tcPr>
          <w:p w:rsidR="00077C72" w:rsidRDefault="00077C72" w:rsidP="00077C72">
            <w:pPr>
              <w:spacing w:beforeLines="40" w:before="96" w:afterLines="40" w:after="96"/>
              <w:jc w:val="both"/>
              <w:rPr>
                <w:sz w:val="26"/>
                <w:szCs w:val="26"/>
              </w:rPr>
            </w:pPr>
            <w:r>
              <w:rPr>
                <w:sz w:val="26"/>
                <w:szCs w:val="26"/>
              </w:rPr>
              <w:t>Tại mục 2.2 (Dự kiến quy định về bao bì, phụ kiện, phụ tùng, dụng cụ, hàng hóa chưa được lắp ráp hoặc tháo rời), phần II: đề nghị làm rõ khái niệm “Hàm lượng giá trị Việt Nam” hoặc thống nhất cách sử dụng cụm từ “Hàm lượng giá trị gia tăng VAC”.</w:t>
            </w:r>
          </w:p>
        </w:tc>
        <w:tc>
          <w:tcPr>
            <w:tcW w:w="6371" w:type="dxa"/>
          </w:tcPr>
          <w:p w:rsidR="00077C72" w:rsidRDefault="00077C72" w:rsidP="00077C72">
            <w:pPr>
              <w:spacing w:beforeLines="40" w:before="96" w:afterLines="40" w:after="96"/>
              <w:jc w:val="both"/>
              <w:rPr>
                <w:sz w:val="26"/>
                <w:szCs w:val="26"/>
              </w:rPr>
            </w:pPr>
            <w:r>
              <w:rPr>
                <w:sz w:val="26"/>
                <w:szCs w:val="26"/>
              </w:rPr>
              <w:t>Dự thảo Đề cương Nghị định thể hiện các nội dung sẽ được quy định tại Nghị định. Nội dung quy định chi tiết như khái niệm cụ thể sẽ được thể hiện tại dự thảo của Nghị định tại giai đoạn sau.</w:t>
            </w:r>
          </w:p>
        </w:tc>
      </w:tr>
      <w:tr w:rsidR="00077C72" w:rsidRPr="001457C8" w:rsidTr="00F73D5E">
        <w:tc>
          <w:tcPr>
            <w:tcW w:w="708" w:type="dxa"/>
            <w:vMerge/>
            <w:vAlign w:val="center"/>
          </w:tcPr>
          <w:p w:rsidR="00077C72" w:rsidRDefault="00077C72" w:rsidP="00077C72">
            <w:pPr>
              <w:spacing w:beforeLines="40" w:before="96" w:afterLines="40" w:after="96"/>
              <w:jc w:val="center"/>
              <w:rPr>
                <w:sz w:val="26"/>
                <w:szCs w:val="26"/>
              </w:rPr>
            </w:pPr>
          </w:p>
        </w:tc>
        <w:tc>
          <w:tcPr>
            <w:tcW w:w="2208" w:type="dxa"/>
            <w:vMerge/>
            <w:vAlign w:val="center"/>
          </w:tcPr>
          <w:p w:rsidR="00077C72" w:rsidRDefault="00077C72" w:rsidP="00077C72">
            <w:pPr>
              <w:spacing w:beforeLines="40" w:before="96" w:afterLines="40" w:after="96"/>
              <w:rPr>
                <w:sz w:val="26"/>
                <w:szCs w:val="26"/>
              </w:rPr>
            </w:pPr>
          </w:p>
        </w:tc>
        <w:tc>
          <w:tcPr>
            <w:tcW w:w="6373" w:type="dxa"/>
          </w:tcPr>
          <w:p w:rsidR="00077C72" w:rsidRDefault="00077C72" w:rsidP="00077C72">
            <w:pPr>
              <w:spacing w:beforeLines="40" w:before="96" w:afterLines="40" w:after="96"/>
              <w:jc w:val="both"/>
              <w:rPr>
                <w:sz w:val="26"/>
                <w:szCs w:val="26"/>
              </w:rPr>
            </w:pPr>
            <w:r>
              <w:rPr>
                <w:sz w:val="26"/>
                <w:szCs w:val="26"/>
              </w:rPr>
              <w:t>Đề nghị thống nhất các dùng cụm từ “Tiêu chí cụ thể mặt hàng” hay “Tiêu chí xác định nguồn gốc cụ thể mặt hàng” giữa Dự thảo Tờ trình và Đề cương xây dựng</w:t>
            </w:r>
          </w:p>
        </w:tc>
        <w:tc>
          <w:tcPr>
            <w:tcW w:w="6371" w:type="dxa"/>
          </w:tcPr>
          <w:p w:rsidR="00077C72" w:rsidRDefault="00077C72" w:rsidP="00077C72">
            <w:pPr>
              <w:spacing w:beforeLines="40" w:before="96" w:afterLines="40" w:after="96"/>
              <w:jc w:val="both"/>
              <w:rPr>
                <w:sz w:val="26"/>
                <w:szCs w:val="26"/>
              </w:rPr>
            </w:pPr>
            <w:r>
              <w:rPr>
                <w:sz w:val="26"/>
                <w:szCs w:val="26"/>
              </w:rPr>
              <w:t>Bộ Công Thương tiếp thu.</w:t>
            </w:r>
          </w:p>
        </w:tc>
      </w:tr>
      <w:tr w:rsidR="00077C72" w:rsidRPr="001457C8" w:rsidTr="00FD4F96">
        <w:trPr>
          <w:trHeight w:val="593"/>
        </w:trPr>
        <w:tc>
          <w:tcPr>
            <w:tcW w:w="15660" w:type="dxa"/>
            <w:gridSpan w:val="4"/>
            <w:vAlign w:val="center"/>
          </w:tcPr>
          <w:p w:rsidR="00077C72" w:rsidRPr="001457C8" w:rsidRDefault="00077C72" w:rsidP="00077C72">
            <w:pPr>
              <w:spacing w:beforeLines="40" w:before="96" w:afterLines="40" w:after="96"/>
              <w:jc w:val="both"/>
              <w:rPr>
                <w:b/>
                <w:sz w:val="26"/>
                <w:szCs w:val="26"/>
              </w:rPr>
            </w:pPr>
            <w:r w:rsidRPr="001457C8">
              <w:rPr>
                <w:b/>
                <w:sz w:val="26"/>
                <w:szCs w:val="26"/>
              </w:rPr>
              <w:t xml:space="preserve">VI. VỀ DỰ THẢO BÁO CÁO ĐÁNH GIÁ TÁC ĐỘNG SƠ BỘ CHÍNH SÁCH </w:t>
            </w:r>
          </w:p>
        </w:tc>
      </w:tr>
      <w:tr w:rsidR="00077C72" w:rsidRPr="001457C8" w:rsidTr="00F73D5E">
        <w:trPr>
          <w:trHeight w:val="593"/>
        </w:trPr>
        <w:tc>
          <w:tcPr>
            <w:tcW w:w="708" w:type="dxa"/>
            <w:vAlign w:val="center"/>
          </w:tcPr>
          <w:p w:rsidR="00077C72" w:rsidRPr="001457C8" w:rsidRDefault="00077C72" w:rsidP="00077C72">
            <w:pPr>
              <w:spacing w:beforeLines="40" w:before="96" w:afterLines="40" w:after="96"/>
              <w:jc w:val="center"/>
              <w:rPr>
                <w:sz w:val="26"/>
                <w:szCs w:val="26"/>
              </w:rPr>
            </w:pPr>
            <w:r w:rsidRPr="001457C8">
              <w:rPr>
                <w:sz w:val="26"/>
                <w:szCs w:val="26"/>
              </w:rPr>
              <w:t>1</w:t>
            </w:r>
          </w:p>
        </w:tc>
        <w:tc>
          <w:tcPr>
            <w:tcW w:w="2208" w:type="dxa"/>
            <w:vAlign w:val="center"/>
          </w:tcPr>
          <w:p w:rsidR="00077C72" w:rsidRPr="001457C8" w:rsidRDefault="00077C72" w:rsidP="00077C72">
            <w:pPr>
              <w:spacing w:beforeLines="40" w:before="96" w:afterLines="40" w:after="96"/>
              <w:rPr>
                <w:sz w:val="26"/>
                <w:szCs w:val="26"/>
              </w:rPr>
            </w:pPr>
            <w:r w:rsidRPr="001457C8">
              <w:rPr>
                <w:sz w:val="26"/>
                <w:szCs w:val="26"/>
              </w:rPr>
              <w:t>Vụ Thị trường trong nước</w:t>
            </w:r>
            <w:r>
              <w:rPr>
                <w:sz w:val="26"/>
                <w:szCs w:val="26"/>
              </w:rPr>
              <w:t xml:space="preserve"> - Bộ Công Thương</w:t>
            </w:r>
          </w:p>
          <w:p w:rsidR="00077C72" w:rsidRPr="001457C8" w:rsidRDefault="00077C72" w:rsidP="00077C72">
            <w:pPr>
              <w:spacing w:beforeLines="40" w:before="96" w:afterLines="40" w:after="96"/>
              <w:rPr>
                <w:sz w:val="26"/>
                <w:szCs w:val="26"/>
              </w:rPr>
            </w:pPr>
            <w:r w:rsidRPr="001457C8">
              <w:rPr>
                <w:sz w:val="26"/>
                <w:szCs w:val="26"/>
              </w:rPr>
              <w:t>(công văn số 1231/TTTN-TH ngày 19/10/2019)</w:t>
            </w:r>
          </w:p>
        </w:tc>
        <w:tc>
          <w:tcPr>
            <w:tcW w:w="6373" w:type="dxa"/>
          </w:tcPr>
          <w:p w:rsidR="00077C72" w:rsidRPr="001457C8" w:rsidRDefault="00077C72" w:rsidP="00077C72">
            <w:pPr>
              <w:spacing w:beforeLines="40" w:before="96" w:afterLines="40" w:after="96"/>
              <w:jc w:val="both"/>
              <w:rPr>
                <w:sz w:val="26"/>
                <w:szCs w:val="26"/>
              </w:rPr>
            </w:pPr>
            <w:r w:rsidRPr="001457C8">
              <w:rPr>
                <w:sz w:val="26"/>
                <w:szCs w:val="26"/>
              </w:rPr>
              <w:t>Theo quy định tại khoản 2, điều 87, Luật Ban hành VBQPPL: “Nội dung đánh giá tác động của từng chính sách trong đề nghị xây dựng nghị định, trong đó phải nêu rõ vấn đề cần giải quyết; mục tiêu ban hành chính sách; các giải pháp để thực hiện chính sách; các tác động tích cực, tiêu cực của chính sách; chi phí, lợi ích của các giải pháp; so sánh chi phí, lợi ích của các giải pháp; lựa chọn giải pháp của cơ quan, tổ chức và lý do của việc lựa chọn; đánh giá tác động của thủ tục hành chính, đánh giá tác động về giới (nếu có).”</w:t>
            </w:r>
          </w:p>
          <w:p w:rsidR="00077C72" w:rsidRPr="001457C8" w:rsidRDefault="00077C72" w:rsidP="00077C72">
            <w:pPr>
              <w:spacing w:beforeLines="40" w:before="96" w:afterLines="40" w:after="96"/>
              <w:jc w:val="both"/>
              <w:rPr>
                <w:sz w:val="26"/>
                <w:szCs w:val="26"/>
              </w:rPr>
            </w:pPr>
            <w:r w:rsidRPr="001457C8">
              <w:rPr>
                <w:sz w:val="26"/>
                <w:szCs w:val="26"/>
              </w:rPr>
              <w:t xml:space="preserve">Do đó, đề nghị bố cục lại nội dung báo cáo tác động của từng chính sách bám sát các nội dung trên. Trong đó cần lưu ý xác định rõ các vấn đề cần giải quyết và mục tiêu ban hành </w:t>
            </w:r>
            <w:r w:rsidRPr="001457C8">
              <w:rPr>
                <w:sz w:val="26"/>
                <w:szCs w:val="26"/>
              </w:rPr>
              <w:lastRenderedPageBreak/>
              <w:t>chính sách, tác động tích cực, tiêu cực của chính sách, lý do của việc lựa chọn chính sách.</w:t>
            </w:r>
          </w:p>
        </w:tc>
        <w:tc>
          <w:tcPr>
            <w:tcW w:w="6371" w:type="dxa"/>
          </w:tcPr>
          <w:p w:rsidR="00077C72" w:rsidRPr="001457C8" w:rsidRDefault="00077C72" w:rsidP="00077C72">
            <w:pPr>
              <w:spacing w:beforeLines="40" w:before="96" w:afterLines="40" w:after="96"/>
              <w:jc w:val="both"/>
              <w:rPr>
                <w:sz w:val="26"/>
                <w:szCs w:val="26"/>
              </w:rPr>
            </w:pPr>
            <w:r>
              <w:rPr>
                <w:sz w:val="26"/>
                <w:szCs w:val="26"/>
              </w:rPr>
              <w:lastRenderedPageBreak/>
              <w:t>Bộ Công Thương tiếp thu.</w:t>
            </w:r>
          </w:p>
        </w:tc>
      </w:tr>
      <w:tr w:rsidR="00077C72" w:rsidRPr="001457C8" w:rsidTr="00F73D5E">
        <w:trPr>
          <w:trHeight w:val="593"/>
        </w:trPr>
        <w:tc>
          <w:tcPr>
            <w:tcW w:w="708" w:type="dxa"/>
            <w:vMerge w:val="restart"/>
            <w:vAlign w:val="center"/>
          </w:tcPr>
          <w:p w:rsidR="00077C72" w:rsidRPr="001457C8" w:rsidRDefault="00077C72" w:rsidP="00077C72">
            <w:pPr>
              <w:spacing w:beforeLines="40" w:before="96" w:afterLines="40" w:after="96"/>
              <w:jc w:val="center"/>
              <w:rPr>
                <w:sz w:val="26"/>
                <w:szCs w:val="26"/>
              </w:rPr>
            </w:pPr>
            <w:r w:rsidRPr="001457C8">
              <w:rPr>
                <w:sz w:val="26"/>
                <w:szCs w:val="26"/>
              </w:rPr>
              <w:lastRenderedPageBreak/>
              <w:t>2</w:t>
            </w:r>
          </w:p>
        </w:tc>
        <w:tc>
          <w:tcPr>
            <w:tcW w:w="2208" w:type="dxa"/>
            <w:vMerge w:val="restart"/>
            <w:vAlign w:val="center"/>
          </w:tcPr>
          <w:p w:rsidR="00077C72" w:rsidRPr="001457C8" w:rsidRDefault="00077C72" w:rsidP="00077C72">
            <w:pPr>
              <w:spacing w:beforeLines="40" w:before="96" w:afterLines="40" w:after="96"/>
              <w:rPr>
                <w:sz w:val="26"/>
                <w:szCs w:val="26"/>
              </w:rPr>
            </w:pPr>
            <w:r w:rsidRPr="001457C8">
              <w:rPr>
                <w:sz w:val="26"/>
                <w:szCs w:val="26"/>
              </w:rPr>
              <w:t>Vụ Pháp chế</w:t>
            </w:r>
            <w:r>
              <w:rPr>
                <w:sz w:val="26"/>
                <w:szCs w:val="26"/>
              </w:rPr>
              <w:t xml:space="preserve"> - Bộ Công Thương</w:t>
            </w:r>
            <w:r w:rsidRPr="001457C8">
              <w:rPr>
                <w:sz w:val="26"/>
                <w:szCs w:val="26"/>
              </w:rPr>
              <w:t xml:space="preserve"> (công văn số 1764/PC-XDPL ngày 20/10/2020)</w:t>
            </w:r>
          </w:p>
        </w:tc>
        <w:tc>
          <w:tcPr>
            <w:tcW w:w="6373" w:type="dxa"/>
          </w:tcPr>
          <w:p w:rsidR="00077C72" w:rsidRPr="001457C8" w:rsidRDefault="00077C72" w:rsidP="00077C72">
            <w:pPr>
              <w:spacing w:beforeLines="40" w:before="96" w:afterLines="40" w:after="96"/>
              <w:jc w:val="both"/>
              <w:rPr>
                <w:b/>
                <w:sz w:val="26"/>
                <w:szCs w:val="26"/>
              </w:rPr>
            </w:pPr>
            <w:r w:rsidRPr="001457C8">
              <w:rPr>
                <w:b/>
                <w:sz w:val="26"/>
                <w:szCs w:val="26"/>
              </w:rPr>
              <w:t xml:space="preserve">Đối với Chính sách 1: </w:t>
            </w:r>
          </w:p>
          <w:p w:rsidR="00077C72" w:rsidRPr="001457C8" w:rsidRDefault="00077C72" w:rsidP="00077C72">
            <w:pPr>
              <w:spacing w:beforeLines="40" w:before="96" w:afterLines="40" w:after="96"/>
              <w:jc w:val="both"/>
              <w:rPr>
                <w:sz w:val="26"/>
                <w:szCs w:val="26"/>
              </w:rPr>
            </w:pPr>
            <w:r w:rsidRPr="001457C8">
              <w:rPr>
                <w:sz w:val="26"/>
                <w:szCs w:val="26"/>
              </w:rPr>
              <w:t xml:space="preserve">- đề nghị chỉnh sửa lại tên chính sách cho cụ thể, rõ ràng hơn theo hướng </w:t>
            </w:r>
            <w:r w:rsidRPr="001457C8">
              <w:rPr>
                <w:i/>
                <w:sz w:val="26"/>
                <w:szCs w:val="26"/>
              </w:rPr>
              <w:t>“Tạo điều kiện cho môi trường kinh doanh trong nước trở nên minh bạch hơn, tăng cường trách nhiệm của nhà sản xuất trong việc tiêu thụ hàng hóa trong nước thông qua việc xây dựng bộ tiêu chí xác định sản phẩm, hàng hóa của Việt Nam hoặc sản xuất tại Việt Nam”.</w:t>
            </w:r>
          </w:p>
        </w:tc>
        <w:tc>
          <w:tcPr>
            <w:tcW w:w="6371" w:type="dxa"/>
          </w:tcPr>
          <w:p w:rsidR="00077C72" w:rsidRPr="001457C8" w:rsidRDefault="00077C72" w:rsidP="00077C72">
            <w:pPr>
              <w:spacing w:beforeLines="40" w:before="96" w:afterLines="40" w:after="96"/>
              <w:jc w:val="both"/>
              <w:rPr>
                <w:sz w:val="26"/>
                <w:szCs w:val="26"/>
              </w:rPr>
            </w:pPr>
            <w:r>
              <w:rPr>
                <w:sz w:val="26"/>
                <w:szCs w:val="26"/>
              </w:rPr>
              <w:t>Bộ Công Thương tiếp thu.</w:t>
            </w:r>
          </w:p>
        </w:tc>
      </w:tr>
      <w:tr w:rsidR="00077C72" w:rsidRPr="001457C8" w:rsidTr="00F73D5E">
        <w:trPr>
          <w:trHeight w:val="593"/>
        </w:trPr>
        <w:tc>
          <w:tcPr>
            <w:tcW w:w="708" w:type="dxa"/>
            <w:vMerge/>
            <w:vAlign w:val="center"/>
          </w:tcPr>
          <w:p w:rsidR="00077C72" w:rsidRPr="001457C8" w:rsidRDefault="00077C72" w:rsidP="00077C72">
            <w:pPr>
              <w:spacing w:beforeLines="40" w:before="96" w:afterLines="40" w:after="96"/>
              <w:jc w:val="center"/>
              <w:rPr>
                <w:sz w:val="26"/>
                <w:szCs w:val="26"/>
              </w:rPr>
            </w:pPr>
          </w:p>
        </w:tc>
        <w:tc>
          <w:tcPr>
            <w:tcW w:w="2208" w:type="dxa"/>
            <w:vMerge/>
            <w:vAlign w:val="center"/>
          </w:tcPr>
          <w:p w:rsidR="00077C72" w:rsidRPr="001457C8" w:rsidRDefault="00077C72" w:rsidP="00077C72">
            <w:pPr>
              <w:spacing w:beforeLines="40" w:before="96" w:afterLines="40" w:after="96"/>
              <w:rPr>
                <w:sz w:val="26"/>
                <w:szCs w:val="26"/>
              </w:rPr>
            </w:pPr>
          </w:p>
        </w:tc>
        <w:tc>
          <w:tcPr>
            <w:tcW w:w="6373" w:type="dxa"/>
          </w:tcPr>
          <w:p w:rsidR="00077C72" w:rsidRPr="001457C8" w:rsidRDefault="00077C72" w:rsidP="00077C72">
            <w:pPr>
              <w:spacing w:beforeLines="40" w:before="96" w:afterLines="40" w:after="96"/>
              <w:jc w:val="both"/>
              <w:rPr>
                <w:sz w:val="26"/>
                <w:szCs w:val="26"/>
              </w:rPr>
            </w:pPr>
            <w:r w:rsidRPr="001457C8">
              <w:rPr>
                <w:sz w:val="26"/>
                <w:szCs w:val="26"/>
              </w:rPr>
              <w:t>- phần Thực trạng: đề nghị bổ sung thêm các phân tích và số liệu thực tế về doanh nghiệp lúng túng, khó khăn trong việc xác định nguồn gốc, xuất xứ của sản phẩm, hàng hóa lưu thông trong nước.</w:t>
            </w:r>
          </w:p>
        </w:tc>
        <w:tc>
          <w:tcPr>
            <w:tcW w:w="6371" w:type="dxa"/>
          </w:tcPr>
          <w:p w:rsidR="00077C72" w:rsidRPr="001457C8" w:rsidRDefault="00077C72" w:rsidP="00077C72">
            <w:pPr>
              <w:spacing w:beforeLines="40" w:before="96" w:afterLines="40" w:after="96"/>
              <w:jc w:val="both"/>
              <w:rPr>
                <w:sz w:val="26"/>
                <w:szCs w:val="26"/>
              </w:rPr>
            </w:pPr>
            <w:r>
              <w:rPr>
                <w:sz w:val="26"/>
                <w:szCs w:val="26"/>
              </w:rPr>
              <w:t>Bộ Công Thương tiếp thu.</w:t>
            </w:r>
          </w:p>
        </w:tc>
      </w:tr>
      <w:tr w:rsidR="00077C72" w:rsidRPr="001457C8" w:rsidTr="00F73D5E">
        <w:trPr>
          <w:trHeight w:val="593"/>
        </w:trPr>
        <w:tc>
          <w:tcPr>
            <w:tcW w:w="708" w:type="dxa"/>
            <w:vMerge/>
            <w:vAlign w:val="center"/>
          </w:tcPr>
          <w:p w:rsidR="00077C72" w:rsidRPr="001457C8" w:rsidRDefault="00077C72" w:rsidP="00077C72">
            <w:pPr>
              <w:spacing w:beforeLines="40" w:before="96" w:afterLines="40" w:after="96"/>
              <w:jc w:val="center"/>
              <w:rPr>
                <w:sz w:val="26"/>
                <w:szCs w:val="26"/>
              </w:rPr>
            </w:pPr>
          </w:p>
        </w:tc>
        <w:tc>
          <w:tcPr>
            <w:tcW w:w="2208" w:type="dxa"/>
            <w:vMerge/>
            <w:vAlign w:val="center"/>
          </w:tcPr>
          <w:p w:rsidR="00077C72" w:rsidRPr="001457C8" w:rsidRDefault="00077C72" w:rsidP="00077C72">
            <w:pPr>
              <w:spacing w:beforeLines="40" w:before="96" w:afterLines="40" w:after="96"/>
              <w:rPr>
                <w:sz w:val="26"/>
                <w:szCs w:val="26"/>
              </w:rPr>
            </w:pPr>
          </w:p>
        </w:tc>
        <w:tc>
          <w:tcPr>
            <w:tcW w:w="6373" w:type="dxa"/>
          </w:tcPr>
          <w:p w:rsidR="00077C72" w:rsidRPr="001457C8" w:rsidRDefault="00077C72" w:rsidP="00077C72">
            <w:pPr>
              <w:spacing w:beforeLines="40" w:before="96" w:afterLines="40" w:after="96"/>
              <w:jc w:val="both"/>
              <w:rPr>
                <w:sz w:val="26"/>
                <w:szCs w:val="26"/>
              </w:rPr>
            </w:pPr>
            <w:r w:rsidRPr="001457C8">
              <w:rPr>
                <w:sz w:val="26"/>
                <w:szCs w:val="26"/>
              </w:rPr>
              <w:t xml:space="preserve">- phần Đánh giá tác động của từng phương án: đề nghị bổ sung thêm những phân tích để tăng thêm tính thuyết phục của việc lựa chọn phương án. Đồng thời, khi đánh giá tác động về từng lĩnh vực, tránh không dùng các từ </w:t>
            </w:r>
            <w:r w:rsidRPr="001457C8">
              <w:rPr>
                <w:i/>
                <w:sz w:val="26"/>
                <w:szCs w:val="26"/>
              </w:rPr>
              <w:t>“có thể gia tăng chi phí, có thể tiếp tục…”</w:t>
            </w:r>
            <w:r w:rsidRPr="001457C8">
              <w:rPr>
                <w:sz w:val="26"/>
                <w:szCs w:val="26"/>
              </w:rPr>
              <w:t xml:space="preserve"> thể hiện sự không chắc chắn về việc đánh giá tác động.</w:t>
            </w:r>
          </w:p>
        </w:tc>
        <w:tc>
          <w:tcPr>
            <w:tcW w:w="6371" w:type="dxa"/>
          </w:tcPr>
          <w:p w:rsidR="00077C72" w:rsidRPr="001457C8" w:rsidRDefault="00077C72" w:rsidP="00077C72">
            <w:pPr>
              <w:spacing w:beforeLines="40" w:before="96" w:afterLines="40" w:after="96"/>
              <w:jc w:val="both"/>
              <w:rPr>
                <w:sz w:val="26"/>
                <w:szCs w:val="26"/>
              </w:rPr>
            </w:pPr>
            <w:r>
              <w:rPr>
                <w:sz w:val="26"/>
                <w:szCs w:val="26"/>
              </w:rPr>
              <w:t>Bộ Công Thương tiếp thu.</w:t>
            </w:r>
          </w:p>
        </w:tc>
      </w:tr>
      <w:tr w:rsidR="00077C72" w:rsidRPr="001457C8" w:rsidTr="00F73D5E">
        <w:trPr>
          <w:trHeight w:val="593"/>
        </w:trPr>
        <w:tc>
          <w:tcPr>
            <w:tcW w:w="708" w:type="dxa"/>
            <w:vMerge/>
            <w:vAlign w:val="center"/>
          </w:tcPr>
          <w:p w:rsidR="00077C72" w:rsidRPr="001457C8" w:rsidRDefault="00077C72" w:rsidP="00077C72">
            <w:pPr>
              <w:spacing w:beforeLines="40" w:before="96" w:afterLines="40" w:after="96"/>
              <w:jc w:val="center"/>
              <w:rPr>
                <w:sz w:val="26"/>
                <w:szCs w:val="26"/>
              </w:rPr>
            </w:pPr>
          </w:p>
        </w:tc>
        <w:tc>
          <w:tcPr>
            <w:tcW w:w="2208" w:type="dxa"/>
            <w:vMerge/>
            <w:vAlign w:val="center"/>
          </w:tcPr>
          <w:p w:rsidR="00077C72" w:rsidRPr="001457C8" w:rsidRDefault="00077C72" w:rsidP="00077C72">
            <w:pPr>
              <w:spacing w:beforeLines="40" w:before="96" w:afterLines="40" w:after="96"/>
              <w:rPr>
                <w:sz w:val="26"/>
                <w:szCs w:val="26"/>
              </w:rPr>
            </w:pPr>
          </w:p>
        </w:tc>
        <w:tc>
          <w:tcPr>
            <w:tcW w:w="6373" w:type="dxa"/>
          </w:tcPr>
          <w:p w:rsidR="00077C72" w:rsidRPr="001457C8" w:rsidRDefault="00077C72" w:rsidP="00077C72">
            <w:pPr>
              <w:spacing w:beforeLines="40" w:before="96" w:afterLines="40" w:after="96"/>
              <w:jc w:val="both"/>
              <w:rPr>
                <w:sz w:val="26"/>
                <w:szCs w:val="26"/>
              </w:rPr>
            </w:pPr>
            <w:r w:rsidRPr="001457C8">
              <w:rPr>
                <w:sz w:val="26"/>
                <w:szCs w:val="26"/>
              </w:rPr>
              <w:t>- phần kiến nghị lựa chọn phương án, đề nghị đưa ra lý do để lựa chọn phương án.</w:t>
            </w:r>
          </w:p>
        </w:tc>
        <w:tc>
          <w:tcPr>
            <w:tcW w:w="6371" w:type="dxa"/>
          </w:tcPr>
          <w:p w:rsidR="00077C72" w:rsidRPr="001457C8" w:rsidRDefault="00077C72" w:rsidP="00077C72">
            <w:pPr>
              <w:spacing w:beforeLines="40" w:before="96" w:afterLines="40" w:after="96"/>
              <w:jc w:val="both"/>
              <w:rPr>
                <w:sz w:val="26"/>
                <w:szCs w:val="26"/>
              </w:rPr>
            </w:pPr>
            <w:r>
              <w:rPr>
                <w:sz w:val="26"/>
                <w:szCs w:val="26"/>
              </w:rPr>
              <w:t>Bộ Công Thương tiếp thu.</w:t>
            </w:r>
          </w:p>
        </w:tc>
      </w:tr>
      <w:tr w:rsidR="00077C72" w:rsidRPr="001457C8" w:rsidTr="00F73D5E">
        <w:trPr>
          <w:trHeight w:val="593"/>
        </w:trPr>
        <w:tc>
          <w:tcPr>
            <w:tcW w:w="708" w:type="dxa"/>
            <w:vMerge/>
            <w:vAlign w:val="center"/>
          </w:tcPr>
          <w:p w:rsidR="00077C72" w:rsidRPr="001457C8" w:rsidRDefault="00077C72" w:rsidP="00077C72">
            <w:pPr>
              <w:spacing w:beforeLines="40" w:before="96" w:afterLines="40" w:after="96"/>
              <w:jc w:val="center"/>
              <w:rPr>
                <w:sz w:val="26"/>
                <w:szCs w:val="26"/>
              </w:rPr>
            </w:pPr>
          </w:p>
        </w:tc>
        <w:tc>
          <w:tcPr>
            <w:tcW w:w="2208" w:type="dxa"/>
            <w:vMerge/>
            <w:vAlign w:val="center"/>
          </w:tcPr>
          <w:p w:rsidR="00077C72" w:rsidRPr="001457C8" w:rsidRDefault="00077C72" w:rsidP="00077C72">
            <w:pPr>
              <w:spacing w:beforeLines="40" w:before="96" w:afterLines="40" w:after="96"/>
              <w:rPr>
                <w:sz w:val="26"/>
                <w:szCs w:val="26"/>
              </w:rPr>
            </w:pPr>
          </w:p>
        </w:tc>
        <w:tc>
          <w:tcPr>
            <w:tcW w:w="6373" w:type="dxa"/>
          </w:tcPr>
          <w:p w:rsidR="00077C72" w:rsidRPr="001457C8" w:rsidRDefault="00077C72" w:rsidP="00077C72">
            <w:pPr>
              <w:spacing w:beforeLines="40" w:before="96" w:afterLines="40" w:after="96"/>
              <w:jc w:val="both"/>
              <w:rPr>
                <w:sz w:val="26"/>
                <w:szCs w:val="26"/>
              </w:rPr>
            </w:pPr>
            <w:r w:rsidRPr="001457C8">
              <w:rPr>
                <w:sz w:val="26"/>
                <w:szCs w:val="26"/>
              </w:rPr>
              <w:t>- đề nghị bổ sung thêm nội dung của bộ tiêu chí xác định sản phẩm, hàng hóa của Việt Nam hoặc sản xuất tại Việt Nam.</w:t>
            </w:r>
          </w:p>
        </w:tc>
        <w:tc>
          <w:tcPr>
            <w:tcW w:w="6371" w:type="dxa"/>
          </w:tcPr>
          <w:p w:rsidR="00077C72" w:rsidRPr="001457C8" w:rsidRDefault="00077C72" w:rsidP="00077C72">
            <w:pPr>
              <w:spacing w:beforeLines="40" w:before="96" w:afterLines="40" w:after="96"/>
              <w:jc w:val="both"/>
              <w:rPr>
                <w:sz w:val="26"/>
                <w:szCs w:val="26"/>
              </w:rPr>
            </w:pPr>
            <w:r>
              <w:rPr>
                <w:sz w:val="26"/>
                <w:szCs w:val="26"/>
              </w:rPr>
              <w:t>Bộ Công Thương tiếp thu.</w:t>
            </w:r>
          </w:p>
        </w:tc>
      </w:tr>
      <w:tr w:rsidR="00077C72" w:rsidRPr="001457C8" w:rsidTr="00F73D5E">
        <w:trPr>
          <w:trHeight w:val="593"/>
        </w:trPr>
        <w:tc>
          <w:tcPr>
            <w:tcW w:w="708" w:type="dxa"/>
            <w:vAlign w:val="center"/>
          </w:tcPr>
          <w:p w:rsidR="00077C72" w:rsidRPr="001457C8" w:rsidRDefault="00077C72" w:rsidP="00077C72">
            <w:pPr>
              <w:spacing w:beforeLines="40" w:before="96" w:afterLines="40" w:after="96"/>
              <w:jc w:val="center"/>
              <w:rPr>
                <w:sz w:val="26"/>
                <w:szCs w:val="26"/>
              </w:rPr>
            </w:pPr>
            <w:r w:rsidRPr="001457C8">
              <w:rPr>
                <w:sz w:val="26"/>
                <w:szCs w:val="26"/>
              </w:rPr>
              <w:lastRenderedPageBreak/>
              <w:t>3</w:t>
            </w:r>
          </w:p>
        </w:tc>
        <w:tc>
          <w:tcPr>
            <w:tcW w:w="2208" w:type="dxa"/>
            <w:vAlign w:val="center"/>
          </w:tcPr>
          <w:p w:rsidR="00077C72" w:rsidRPr="001457C8" w:rsidRDefault="00077C72" w:rsidP="00077C72">
            <w:pPr>
              <w:spacing w:beforeLines="40" w:before="96" w:afterLines="40" w:after="96"/>
              <w:rPr>
                <w:sz w:val="26"/>
                <w:szCs w:val="26"/>
              </w:rPr>
            </w:pPr>
            <w:r w:rsidRPr="001457C8">
              <w:rPr>
                <w:sz w:val="26"/>
                <w:szCs w:val="26"/>
              </w:rPr>
              <w:t>Bộ Tư pháp (công văn số</w:t>
            </w:r>
            <w:r>
              <w:rPr>
                <w:sz w:val="26"/>
                <w:szCs w:val="26"/>
              </w:rPr>
              <w:t xml:space="preserve"> 3864/BTP-PLDSKT ngày 19/</w:t>
            </w:r>
            <w:r w:rsidRPr="001457C8">
              <w:rPr>
                <w:sz w:val="26"/>
                <w:szCs w:val="26"/>
              </w:rPr>
              <w:t>10</w:t>
            </w:r>
            <w:r>
              <w:rPr>
                <w:sz w:val="26"/>
                <w:szCs w:val="26"/>
              </w:rPr>
              <w:t>/</w:t>
            </w:r>
            <w:r w:rsidRPr="001457C8">
              <w:rPr>
                <w:sz w:val="26"/>
                <w:szCs w:val="26"/>
              </w:rPr>
              <w:t>2020)</w:t>
            </w:r>
          </w:p>
        </w:tc>
        <w:tc>
          <w:tcPr>
            <w:tcW w:w="6373" w:type="dxa"/>
          </w:tcPr>
          <w:p w:rsidR="00077C72" w:rsidRPr="001457C8" w:rsidRDefault="00077C72" w:rsidP="00077C72">
            <w:pPr>
              <w:spacing w:beforeLines="40" w:before="96" w:afterLines="40" w:after="96"/>
              <w:jc w:val="both"/>
              <w:rPr>
                <w:sz w:val="26"/>
                <w:szCs w:val="26"/>
              </w:rPr>
            </w:pPr>
            <w:r w:rsidRPr="001457C8">
              <w:rPr>
                <w:sz w:val="26"/>
                <w:szCs w:val="26"/>
              </w:rPr>
              <w:t xml:space="preserve">Các nội dung đánh giá tác động tại Dự thảo Báo cáo đánh giá tác động của chính sách vẫn còn chung chung, chưa thể hiện được các nội dung theo yêu cầu tại khoản 2, Điều 87, Luật Ban hành VBQPPL năm 2015, sửa đổi, bổ sung năm 2020 và Nghị định số 34/2016/NĐ-CP, đặc biệt chưa đánh giá được chi phí (tiêu cực, tích cực), lợi ích (tiêu cực, tích cực); chưa định lượng được các tác động; so sánh chi phí – lợi ích của các giải pháp; đánh giá tác động thủ tục hành chính, tác động về giới và tác động hệ thống pháp luật cũng như lý do của việc lựa chọn giải pháp của cơ quan chủ trì. </w:t>
            </w:r>
          </w:p>
          <w:p w:rsidR="00077C72" w:rsidRPr="001457C8" w:rsidRDefault="00077C72" w:rsidP="00077C72">
            <w:pPr>
              <w:spacing w:beforeLines="40" w:before="96" w:afterLines="40" w:after="96"/>
              <w:jc w:val="both"/>
              <w:rPr>
                <w:sz w:val="26"/>
                <w:szCs w:val="26"/>
              </w:rPr>
            </w:pPr>
            <w:r w:rsidRPr="001457C8">
              <w:rPr>
                <w:sz w:val="26"/>
                <w:szCs w:val="26"/>
              </w:rPr>
              <w:t xml:space="preserve">Vì vậy, đề nghị chỉnh lý, thể hiện lại dự thảo Báo cáo đánh gái tác động của chính sách cho phù hợp với quy định tại Luật Ban hành VBQPPL. </w:t>
            </w:r>
          </w:p>
        </w:tc>
        <w:tc>
          <w:tcPr>
            <w:tcW w:w="6371" w:type="dxa"/>
          </w:tcPr>
          <w:p w:rsidR="00077C72" w:rsidRPr="001457C8" w:rsidRDefault="00077C72" w:rsidP="00077C72">
            <w:pPr>
              <w:spacing w:beforeLines="40" w:before="96" w:afterLines="40" w:after="96"/>
              <w:jc w:val="both"/>
              <w:rPr>
                <w:sz w:val="26"/>
                <w:szCs w:val="26"/>
              </w:rPr>
            </w:pPr>
            <w:r>
              <w:rPr>
                <w:sz w:val="26"/>
                <w:szCs w:val="26"/>
              </w:rPr>
              <w:t>Bộ Công Thương tiếp thu.</w:t>
            </w:r>
          </w:p>
        </w:tc>
      </w:tr>
    </w:tbl>
    <w:p w:rsidR="0030252C" w:rsidRDefault="0030252C" w:rsidP="00746073"/>
    <w:sectPr w:rsidR="0030252C" w:rsidSect="006A5FF1">
      <w:footerReference w:type="default" r:id="rId7"/>
      <w:pgSz w:w="16839" w:h="11907" w:orient="landscape" w:code="9"/>
      <w:pgMar w:top="720" w:right="1080" w:bottom="720" w:left="108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836" w:rsidRDefault="00697836" w:rsidP="00AA2536">
      <w:pPr>
        <w:spacing w:after="0" w:line="240" w:lineRule="auto"/>
      </w:pPr>
      <w:r>
        <w:separator/>
      </w:r>
    </w:p>
  </w:endnote>
  <w:endnote w:type="continuationSeparator" w:id="0">
    <w:p w:rsidR="00697836" w:rsidRDefault="00697836" w:rsidP="00AA2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619299739"/>
      <w:docPartObj>
        <w:docPartGallery w:val="Page Numbers (Bottom of Page)"/>
        <w:docPartUnique/>
      </w:docPartObj>
    </w:sdtPr>
    <w:sdtEndPr>
      <w:rPr>
        <w:noProof/>
      </w:rPr>
    </w:sdtEndPr>
    <w:sdtContent>
      <w:p w:rsidR="00AA2536" w:rsidRPr="0031413A" w:rsidRDefault="00AA2536">
        <w:pPr>
          <w:pStyle w:val="Footer"/>
          <w:jc w:val="right"/>
          <w:rPr>
            <w:sz w:val="24"/>
            <w:szCs w:val="24"/>
          </w:rPr>
        </w:pPr>
        <w:r w:rsidRPr="0031413A">
          <w:rPr>
            <w:sz w:val="24"/>
            <w:szCs w:val="24"/>
          </w:rPr>
          <w:fldChar w:fldCharType="begin"/>
        </w:r>
        <w:r w:rsidRPr="0031413A">
          <w:rPr>
            <w:sz w:val="24"/>
            <w:szCs w:val="24"/>
          </w:rPr>
          <w:instrText xml:space="preserve"> PAGE   \* MERGEFORMAT </w:instrText>
        </w:r>
        <w:r w:rsidRPr="0031413A">
          <w:rPr>
            <w:sz w:val="24"/>
            <w:szCs w:val="24"/>
          </w:rPr>
          <w:fldChar w:fldCharType="separate"/>
        </w:r>
        <w:r w:rsidR="00E355D3">
          <w:rPr>
            <w:noProof/>
            <w:sz w:val="24"/>
            <w:szCs w:val="24"/>
          </w:rPr>
          <w:t>7</w:t>
        </w:r>
        <w:r w:rsidRPr="0031413A">
          <w:rPr>
            <w:noProof/>
            <w:sz w:val="24"/>
            <w:szCs w:val="24"/>
          </w:rPr>
          <w:fldChar w:fldCharType="end"/>
        </w:r>
      </w:p>
    </w:sdtContent>
  </w:sdt>
  <w:p w:rsidR="00AA2536" w:rsidRDefault="00AA2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836" w:rsidRDefault="00697836" w:rsidP="00AA2536">
      <w:pPr>
        <w:spacing w:after="0" w:line="240" w:lineRule="auto"/>
      </w:pPr>
      <w:r>
        <w:separator/>
      </w:r>
    </w:p>
  </w:footnote>
  <w:footnote w:type="continuationSeparator" w:id="0">
    <w:p w:rsidR="00697836" w:rsidRDefault="00697836" w:rsidP="00AA25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EF7BE2"/>
    <w:multiLevelType w:val="hybridMultilevel"/>
    <w:tmpl w:val="F3826292"/>
    <w:lvl w:ilvl="0" w:tplc="B0A06D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EA4D6A"/>
    <w:multiLevelType w:val="hybridMultilevel"/>
    <w:tmpl w:val="D0248230"/>
    <w:lvl w:ilvl="0" w:tplc="58CE543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2E5"/>
    <w:rsid w:val="00010E35"/>
    <w:rsid w:val="0001411B"/>
    <w:rsid w:val="0002334C"/>
    <w:rsid w:val="00033E37"/>
    <w:rsid w:val="00077C72"/>
    <w:rsid w:val="00086D94"/>
    <w:rsid w:val="000B6286"/>
    <w:rsid w:val="000D7860"/>
    <w:rsid w:val="000F1BBF"/>
    <w:rsid w:val="0011701A"/>
    <w:rsid w:val="00140E5E"/>
    <w:rsid w:val="001457C8"/>
    <w:rsid w:val="00172595"/>
    <w:rsid w:val="00174DFA"/>
    <w:rsid w:val="00177BB1"/>
    <w:rsid w:val="00194F7E"/>
    <w:rsid w:val="001B5384"/>
    <w:rsid w:val="001D02F3"/>
    <w:rsid w:val="001E66C1"/>
    <w:rsid w:val="00215017"/>
    <w:rsid w:val="00221428"/>
    <w:rsid w:val="0022174E"/>
    <w:rsid w:val="00275DD3"/>
    <w:rsid w:val="002A0DF5"/>
    <w:rsid w:val="002B09A6"/>
    <w:rsid w:val="002B75B7"/>
    <w:rsid w:val="002C6912"/>
    <w:rsid w:val="0030252C"/>
    <w:rsid w:val="0031413A"/>
    <w:rsid w:val="003A4820"/>
    <w:rsid w:val="003B140A"/>
    <w:rsid w:val="003C5A70"/>
    <w:rsid w:val="003D391E"/>
    <w:rsid w:val="004073A4"/>
    <w:rsid w:val="00420848"/>
    <w:rsid w:val="004648B1"/>
    <w:rsid w:val="004A4D18"/>
    <w:rsid w:val="004B581E"/>
    <w:rsid w:val="004F55A4"/>
    <w:rsid w:val="005241FB"/>
    <w:rsid w:val="00527A1A"/>
    <w:rsid w:val="00581D5E"/>
    <w:rsid w:val="005A744E"/>
    <w:rsid w:val="005B46F0"/>
    <w:rsid w:val="005E73FF"/>
    <w:rsid w:val="00602BB8"/>
    <w:rsid w:val="00603D65"/>
    <w:rsid w:val="00646C47"/>
    <w:rsid w:val="006673F4"/>
    <w:rsid w:val="0068243D"/>
    <w:rsid w:val="00693687"/>
    <w:rsid w:val="00695BBE"/>
    <w:rsid w:val="00697836"/>
    <w:rsid w:val="006A5FF1"/>
    <w:rsid w:val="006B1A72"/>
    <w:rsid w:val="006E3A39"/>
    <w:rsid w:val="00706BE6"/>
    <w:rsid w:val="00711790"/>
    <w:rsid w:val="007428D9"/>
    <w:rsid w:val="00746073"/>
    <w:rsid w:val="0075052F"/>
    <w:rsid w:val="00761883"/>
    <w:rsid w:val="0079705F"/>
    <w:rsid w:val="007B33D9"/>
    <w:rsid w:val="007D138B"/>
    <w:rsid w:val="007E0150"/>
    <w:rsid w:val="007E753E"/>
    <w:rsid w:val="00805093"/>
    <w:rsid w:val="00835DDD"/>
    <w:rsid w:val="008661AE"/>
    <w:rsid w:val="008670AE"/>
    <w:rsid w:val="008D31F9"/>
    <w:rsid w:val="00910937"/>
    <w:rsid w:val="00964A08"/>
    <w:rsid w:val="009804FA"/>
    <w:rsid w:val="009F2505"/>
    <w:rsid w:val="009F7043"/>
    <w:rsid w:val="00A2691B"/>
    <w:rsid w:val="00A27DB8"/>
    <w:rsid w:val="00A80B0A"/>
    <w:rsid w:val="00AA2536"/>
    <w:rsid w:val="00AF1E43"/>
    <w:rsid w:val="00AF6CCF"/>
    <w:rsid w:val="00B06701"/>
    <w:rsid w:val="00B208B2"/>
    <w:rsid w:val="00B9572C"/>
    <w:rsid w:val="00BB3B68"/>
    <w:rsid w:val="00BB4537"/>
    <w:rsid w:val="00BC37C7"/>
    <w:rsid w:val="00BC5E47"/>
    <w:rsid w:val="00C049FC"/>
    <w:rsid w:val="00C172E7"/>
    <w:rsid w:val="00C372E5"/>
    <w:rsid w:val="00C40F73"/>
    <w:rsid w:val="00C571A2"/>
    <w:rsid w:val="00C91795"/>
    <w:rsid w:val="00CA0C03"/>
    <w:rsid w:val="00CB03B1"/>
    <w:rsid w:val="00CC05CE"/>
    <w:rsid w:val="00CD7674"/>
    <w:rsid w:val="00CE4B71"/>
    <w:rsid w:val="00D35E0D"/>
    <w:rsid w:val="00D36E60"/>
    <w:rsid w:val="00DE57A5"/>
    <w:rsid w:val="00DF7FFE"/>
    <w:rsid w:val="00E355D3"/>
    <w:rsid w:val="00E40A16"/>
    <w:rsid w:val="00E41D88"/>
    <w:rsid w:val="00E601B4"/>
    <w:rsid w:val="00EA55B8"/>
    <w:rsid w:val="00EC292A"/>
    <w:rsid w:val="00EE6AE1"/>
    <w:rsid w:val="00F6556B"/>
    <w:rsid w:val="00F71BC2"/>
    <w:rsid w:val="00F73D5E"/>
    <w:rsid w:val="00F842AB"/>
    <w:rsid w:val="00FD7EE2"/>
    <w:rsid w:val="00FF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12F90-DC1D-4922-9A75-EB1CA9C4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701A"/>
    <w:pPr>
      <w:ind w:left="720"/>
      <w:contextualSpacing/>
    </w:pPr>
  </w:style>
  <w:style w:type="paragraph" w:styleId="BalloonText">
    <w:name w:val="Balloon Text"/>
    <w:basedOn w:val="Normal"/>
    <w:link w:val="BalloonTextChar"/>
    <w:uiPriority w:val="99"/>
    <w:semiHidden/>
    <w:unhideWhenUsed/>
    <w:rsid w:val="00B95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72C"/>
    <w:rPr>
      <w:rFonts w:ascii="Segoe UI" w:hAnsi="Segoe UI" w:cs="Segoe UI"/>
      <w:sz w:val="18"/>
      <w:szCs w:val="18"/>
    </w:rPr>
  </w:style>
  <w:style w:type="paragraph" w:styleId="Header">
    <w:name w:val="header"/>
    <w:basedOn w:val="Normal"/>
    <w:link w:val="HeaderChar"/>
    <w:uiPriority w:val="99"/>
    <w:unhideWhenUsed/>
    <w:rsid w:val="00AA2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536"/>
  </w:style>
  <w:style w:type="paragraph" w:styleId="Footer">
    <w:name w:val="footer"/>
    <w:basedOn w:val="Normal"/>
    <w:link w:val="FooterChar"/>
    <w:uiPriority w:val="99"/>
    <w:unhideWhenUsed/>
    <w:rsid w:val="00AA2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06906-C401-42F6-B013-855396FC5EFC}"/>
</file>

<file path=customXml/itemProps2.xml><?xml version="1.0" encoding="utf-8"?>
<ds:datastoreItem xmlns:ds="http://schemas.openxmlformats.org/officeDocument/2006/customXml" ds:itemID="{46949360-D4B4-4658-B4F9-8407E18F302D}"/>
</file>

<file path=customXml/itemProps3.xml><?xml version="1.0" encoding="utf-8"?>
<ds:datastoreItem xmlns:ds="http://schemas.openxmlformats.org/officeDocument/2006/customXml" ds:itemID="{E64F3EFC-9C36-464E-88E6-5FBE5A0E8306}"/>
</file>

<file path=docProps/app.xml><?xml version="1.0" encoding="utf-8"?>
<Properties xmlns="http://schemas.openxmlformats.org/officeDocument/2006/extended-properties" xmlns:vt="http://schemas.openxmlformats.org/officeDocument/2006/docPropsVTypes">
  <Template>Normal</Template>
  <TotalTime>1050</TotalTime>
  <Pages>7</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c:creator>
  <cp:keywords/>
  <dc:description/>
  <cp:lastModifiedBy>Van</cp:lastModifiedBy>
  <cp:revision>21</cp:revision>
  <cp:lastPrinted>2020-10-27T02:38:00Z</cp:lastPrinted>
  <dcterms:created xsi:type="dcterms:W3CDTF">2020-10-26T09:44:00Z</dcterms:created>
  <dcterms:modified xsi:type="dcterms:W3CDTF">2020-11-11T05:03:00Z</dcterms:modified>
</cp:coreProperties>
</file>